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7E2" w:rsidRPr="00A50DF8" w:rsidRDefault="00DB49C8" w:rsidP="00A50DF8">
      <w:pPr>
        <w:spacing w:before="240"/>
        <w:rPr>
          <w:rFonts w:ascii="Calibri" w:hAnsi="Calibri" w:cs="Calibri"/>
          <w:b/>
          <w:bCs/>
          <w:color w:val="FF0000"/>
          <w:kern w:val="0"/>
          <w:sz w:val="44"/>
          <w:szCs w:val="44"/>
        </w:rPr>
      </w:pPr>
      <w:r>
        <w:rPr>
          <w:noProof/>
          <w:lang w:val="en-US" w:eastAsia="ja-JP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4158615</wp:posOffset>
            </wp:positionH>
            <wp:positionV relativeFrom="paragraph">
              <wp:posOffset>6350</wp:posOffset>
            </wp:positionV>
            <wp:extent cx="1238250" cy="771525"/>
            <wp:effectExtent l="0" t="0" r="0" b="9525"/>
            <wp:wrapSquare wrapText="bothSides"/>
            <wp:docPr id="2" name="Image 2" descr="Logo AGA 9U 02-2011 RGB_vekt_me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 AGA 9U 02-2011 RGB_vekt_merc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47E2">
        <w:rPr>
          <w:rFonts w:ascii="Calibri" w:hAnsi="Calibri" w:cs="Calibri"/>
          <w:b/>
          <w:bCs/>
          <w:color w:val="FF0000"/>
          <w:kern w:val="0"/>
          <w:sz w:val="36"/>
          <w:szCs w:val="36"/>
        </w:rPr>
        <w:t>Press Release</w:t>
      </w:r>
    </w:p>
    <w:p w:rsidR="007047E2" w:rsidRDefault="007047E2" w:rsidP="00F236FC">
      <w:pPr>
        <w:overflowPunct/>
        <w:jc w:val="left"/>
        <w:textAlignment w:val="auto"/>
        <w:rPr>
          <w:rFonts w:ascii="Arial" w:hAnsi="Arial" w:cs="Arial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4"/>
          <w:szCs w:val="24"/>
        </w:rPr>
        <w:t>Paris</w:t>
      </w:r>
      <w:r w:rsidR="00772D53">
        <w:rPr>
          <w:rFonts w:ascii="Calibri" w:hAnsi="Calibri" w:cs="Calibri"/>
          <w:b/>
          <w:bCs/>
          <w:sz w:val="24"/>
          <w:szCs w:val="24"/>
        </w:rPr>
        <w:t xml:space="preserve">, </w:t>
      </w:r>
      <w:r w:rsidR="00772D53">
        <w:rPr>
          <w:rFonts w:ascii="Calibri" w:hAnsi="Calibri" w:cs="Calibri" w:hint="eastAsia"/>
          <w:b/>
          <w:bCs/>
          <w:sz w:val="24"/>
          <w:szCs w:val="24"/>
          <w:lang w:eastAsia="ja-JP"/>
        </w:rPr>
        <w:t>March, 2014</w:t>
      </w:r>
      <w:bookmarkStart w:id="0" w:name="_GoBack"/>
      <w:bookmarkEnd w:id="0"/>
      <w:r>
        <w:rPr>
          <w:rFonts w:ascii="Calibri" w:hAnsi="Calibri" w:cs="Calibri"/>
          <w:b/>
          <w:bCs/>
          <w:color w:val="FF0000"/>
          <w:kern w:val="0"/>
          <w:sz w:val="36"/>
          <w:szCs w:val="36"/>
        </w:rPr>
        <w:br/>
      </w:r>
    </w:p>
    <w:p w:rsidR="007047E2" w:rsidRDefault="007047E2" w:rsidP="00F236FC">
      <w:pPr>
        <w:overflowPunct/>
        <w:jc w:val="left"/>
        <w:textAlignment w:val="auto"/>
        <w:rPr>
          <w:rFonts w:ascii="Arial" w:hAnsi="Arial" w:cs="Arial"/>
          <w:b/>
          <w:bCs/>
          <w:sz w:val="22"/>
          <w:szCs w:val="22"/>
        </w:rPr>
      </w:pPr>
    </w:p>
    <w:p w:rsidR="007047E2" w:rsidRDefault="007047E2" w:rsidP="00803409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Allianz Global Assistance </w:t>
      </w:r>
      <w:r w:rsidR="001406F4">
        <w:rPr>
          <w:rFonts w:ascii="Arial" w:hAnsi="Arial" w:cs="Arial"/>
          <w:b/>
          <w:bCs/>
          <w:sz w:val="22"/>
          <w:szCs w:val="22"/>
        </w:rPr>
        <w:t>consolidates</w:t>
      </w:r>
      <w:r>
        <w:rPr>
          <w:rFonts w:ascii="Arial" w:hAnsi="Arial" w:cs="Arial"/>
          <w:b/>
          <w:bCs/>
          <w:sz w:val="22"/>
          <w:szCs w:val="22"/>
        </w:rPr>
        <w:t xml:space="preserve"> its </w:t>
      </w:r>
      <w:r w:rsidR="00425F46">
        <w:rPr>
          <w:rFonts w:ascii="Arial" w:hAnsi="Arial" w:cs="Arial"/>
          <w:b/>
          <w:bCs/>
          <w:sz w:val="22"/>
          <w:szCs w:val="22"/>
        </w:rPr>
        <w:t xml:space="preserve">business </w:t>
      </w:r>
      <w:r>
        <w:rPr>
          <w:rFonts w:ascii="Arial" w:hAnsi="Arial" w:cs="Arial"/>
          <w:b/>
          <w:bCs/>
          <w:sz w:val="22"/>
          <w:szCs w:val="22"/>
        </w:rPr>
        <w:t xml:space="preserve">in Japan </w:t>
      </w:r>
      <w:r w:rsidR="00425F46">
        <w:rPr>
          <w:rFonts w:ascii="Arial" w:hAnsi="Arial" w:cs="Arial"/>
          <w:b/>
          <w:bCs/>
          <w:sz w:val="22"/>
          <w:szCs w:val="22"/>
        </w:rPr>
        <w:t>to support its growth ambitions in Asia</w:t>
      </w:r>
    </w:p>
    <w:p w:rsidR="007047E2" w:rsidRDefault="007047E2" w:rsidP="005928A4">
      <w:pPr>
        <w:jc w:val="left"/>
        <w:rPr>
          <w:rFonts w:ascii="Arial" w:hAnsi="Arial" w:cs="Arial"/>
          <w:sz w:val="22"/>
          <w:szCs w:val="22"/>
        </w:rPr>
      </w:pPr>
    </w:p>
    <w:p w:rsidR="007047E2" w:rsidRPr="00FC2B49" w:rsidRDefault="007047E2" w:rsidP="00FC2B4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Allianz Global Assistance </w:t>
      </w:r>
      <w:r w:rsidR="00425F46">
        <w:rPr>
          <w:rFonts w:ascii="Arial" w:hAnsi="Arial" w:cs="Arial"/>
          <w:sz w:val="22"/>
          <w:szCs w:val="22"/>
        </w:rPr>
        <w:t xml:space="preserve">will transform its company to </w:t>
      </w:r>
      <w:r>
        <w:rPr>
          <w:rFonts w:ascii="Arial" w:hAnsi="Arial" w:cs="Arial"/>
          <w:sz w:val="22"/>
          <w:szCs w:val="22"/>
        </w:rPr>
        <w:t>build upon and accelerate the development of its activities in the Japanese market.</w:t>
      </w:r>
    </w:p>
    <w:p w:rsidR="007047E2" w:rsidRPr="00FC2B49" w:rsidRDefault="007047E2" w:rsidP="00FC2B49">
      <w:pPr>
        <w:rPr>
          <w:rFonts w:ascii="Arial" w:hAnsi="Arial" w:cs="Arial"/>
          <w:sz w:val="22"/>
          <w:szCs w:val="22"/>
        </w:rPr>
      </w:pPr>
    </w:p>
    <w:p w:rsidR="007047E2" w:rsidRDefault="007047E2" w:rsidP="00FC2B4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Present in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 w:cs="Arial"/>
              <w:sz w:val="22"/>
              <w:szCs w:val="22"/>
            </w:rPr>
            <w:t>Japan</w:t>
          </w:r>
        </w:smartTag>
      </w:smartTag>
      <w:r>
        <w:rPr>
          <w:rFonts w:ascii="Arial" w:hAnsi="Arial" w:cs="Arial"/>
          <w:sz w:val="22"/>
          <w:szCs w:val="22"/>
        </w:rPr>
        <w:t xml:space="preserve"> for nearly 10 years in the form of a 50/50 joint venture with </w:t>
      </w:r>
      <w:proofErr w:type="spellStart"/>
      <w:r>
        <w:rPr>
          <w:rFonts w:ascii="Arial" w:hAnsi="Arial" w:cs="Arial"/>
          <w:sz w:val="22"/>
          <w:szCs w:val="22"/>
        </w:rPr>
        <w:t>Tokio</w:t>
      </w:r>
      <w:proofErr w:type="spellEnd"/>
      <w:r>
        <w:rPr>
          <w:rFonts w:ascii="Arial" w:hAnsi="Arial" w:cs="Arial"/>
          <w:sz w:val="22"/>
          <w:szCs w:val="22"/>
        </w:rPr>
        <w:t xml:space="preserve"> Marine, Allianz Global Assistance has developed a structured and professional understanding of the Japanese market, while allowing </w:t>
      </w:r>
      <w:proofErr w:type="spellStart"/>
      <w:r>
        <w:rPr>
          <w:rFonts w:ascii="Arial" w:hAnsi="Arial" w:cs="Arial"/>
          <w:sz w:val="22"/>
          <w:szCs w:val="22"/>
        </w:rPr>
        <w:t>Tokio</w:t>
      </w:r>
      <w:proofErr w:type="spellEnd"/>
      <w:r>
        <w:rPr>
          <w:rFonts w:ascii="Arial" w:hAnsi="Arial" w:cs="Arial"/>
          <w:sz w:val="22"/>
          <w:szCs w:val="22"/>
        </w:rPr>
        <w:t xml:space="preserve"> Marine to depend upon a quality partner to establish roadside assistance services meeting the needs of this demanding market.</w:t>
      </w:r>
    </w:p>
    <w:p w:rsidR="007047E2" w:rsidRDefault="007047E2" w:rsidP="00FC2B49">
      <w:pPr>
        <w:rPr>
          <w:rFonts w:ascii="Arial" w:hAnsi="Arial" w:cs="Arial"/>
          <w:sz w:val="22"/>
          <w:szCs w:val="22"/>
        </w:rPr>
      </w:pPr>
    </w:p>
    <w:p w:rsidR="007047E2" w:rsidRDefault="007047E2" w:rsidP="009243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partnership</w:t>
      </w:r>
      <w:r w:rsidR="00D437F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which was cemented through the joint venture</w:t>
      </w:r>
      <w:r w:rsidR="00D437F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has now reached maturity. Taking account of the strong growth potential for Allianz Global Assistance's traditional activities in the automotive and travel industries and </w:t>
      </w:r>
      <w:proofErr w:type="spellStart"/>
      <w:r>
        <w:rPr>
          <w:rFonts w:ascii="Arial" w:hAnsi="Arial" w:cs="Arial"/>
          <w:sz w:val="22"/>
          <w:szCs w:val="22"/>
        </w:rPr>
        <w:t>Tokio</w:t>
      </w:r>
      <w:proofErr w:type="spellEnd"/>
      <w:r>
        <w:rPr>
          <w:rFonts w:ascii="Arial" w:hAnsi="Arial" w:cs="Arial"/>
          <w:sz w:val="22"/>
          <w:szCs w:val="22"/>
        </w:rPr>
        <w:t xml:space="preserve"> Marine's strategy, the two </w:t>
      </w:r>
      <w:r w:rsidR="004972FB">
        <w:rPr>
          <w:rFonts w:ascii="Arial" w:hAnsi="Arial" w:cs="Arial"/>
          <w:sz w:val="22"/>
          <w:szCs w:val="22"/>
        </w:rPr>
        <w:t>partners</w:t>
      </w:r>
      <w:r>
        <w:rPr>
          <w:rFonts w:ascii="Arial" w:hAnsi="Arial" w:cs="Arial"/>
          <w:sz w:val="22"/>
          <w:szCs w:val="22"/>
        </w:rPr>
        <w:t xml:space="preserve"> decided </w:t>
      </w:r>
      <w:r w:rsidR="004972FB">
        <w:rPr>
          <w:rFonts w:ascii="Arial" w:hAnsi="Arial" w:cs="Arial"/>
          <w:sz w:val="22"/>
          <w:szCs w:val="22"/>
        </w:rPr>
        <w:t>to change the structure of their cooperation to pursue their respective developments in a more autonomous way</w:t>
      </w:r>
      <w:r>
        <w:rPr>
          <w:rFonts w:ascii="Arial" w:hAnsi="Arial" w:cs="Arial"/>
          <w:sz w:val="22"/>
          <w:szCs w:val="22"/>
        </w:rPr>
        <w:t xml:space="preserve">. </w:t>
      </w:r>
    </w:p>
    <w:p w:rsidR="004972FB" w:rsidRPr="00FC2B49" w:rsidRDefault="004972FB" w:rsidP="00924378">
      <w:pPr>
        <w:rPr>
          <w:rFonts w:ascii="Arial" w:hAnsi="Arial" w:cs="Arial"/>
          <w:sz w:val="22"/>
          <w:szCs w:val="22"/>
        </w:rPr>
      </w:pPr>
    </w:p>
    <w:p w:rsidR="004972FB" w:rsidRDefault="004972FB" w:rsidP="004972F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Within the framework of this new organisation, from </w:t>
      </w:r>
      <w:smartTag w:uri="urn:schemas-microsoft-com:office:smarttags" w:element="date">
        <w:smartTagPr>
          <w:attr w:name="Year" w:val="2014"/>
          <w:attr w:name="Day" w:val="1"/>
          <w:attr w:name="Month" w:val="4"/>
        </w:smartTagPr>
        <w:r>
          <w:rPr>
            <w:rFonts w:ascii="Arial" w:hAnsi="Arial" w:cs="Arial"/>
            <w:sz w:val="22"/>
            <w:szCs w:val="22"/>
          </w:rPr>
          <w:t>1 April 2014</w:t>
        </w:r>
      </w:smartTag>
      <w:r>
        <w:rPr>
          <w:rFonts w:ascii="Arial" w:hAnsi="Arial" w:cs="Arial"/>
          <w:sz w:val="22"/>
          <w:szCs w:val="22"/>
        </w:rPr>
        <w:t xml:space="preserve"> Allianz Global Assistance will hold 80,1% of Millea Mondial, which will become AGA Assistance Japan Co. Ltd. </w:t>
      </w:r>
      <w:proofErr w:type="spellStart"/>
      <w:r>
        <w:rPr>
          <w:rFonts w:ascii="Arial" w:hAnsi="Arial" w:cs="Arial"/>
          <w:sz w:val="22"/>
          <w:szCs w:val="22"/>
        </w:rPr>
        <w:t>Tokio</w:t>
      </w:r>
      <w:proofErr w:type="spellEnd"/>
      <w:r>
        <w:rPr>
          <w:rFonts w:ascii="Arial" w:hAnsi="Arial" w:cs="Arial"/>
          <w:sz w:val="22"/>
          <w:szCs w:val="22"/>
        </w:rPr>
        <w:t xml:space="preserve"> Marine will retain a 19,9% share and will establish a company to house all of its roadside and other assistance activities. </w:t>
      </w:r>
    </w:p>
    <w:p w:rsidR="007047E2" w:rsidRDefault="007047E2" w:rsidP="002039E2">
      <w:pPr>
        <w:rPr>
          <w:rFonts w:ascii="Arial" w:hAnsi="Arial" w:cs="Arial"/>
          <w:sz w:val="20"/>
          <w:szCs w:val="20"/>
        </w:rPr>
      </w:pPr>
    </w:p>
    <w:p w:rsidR="007047E2" w:rsidRDefault="007047E2" w:rsidP="002039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'We are currently at a turning point in terms of our development in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 w:cs="Arial"/>
              <w:i/>
              <w:iCs/>
              <w:sz w:val="22"/>
              <w:szCs w:val="22"/>
            </w:rPr>
            <w:t>Japan</w:t>
          </w:r>
        </w:smartTag>
      </w:smartTag>
      <w:r>
        <w:rPr>
          <w:rFonts w:ascii="Arial" w:hAnsi="Arial" w:cs="Arial"/>
          <w:i/>
          <w:iCs/>
          <w:sz w:val="22"/>
          <w:szCs w:val="22"/>
        </w:rPr>
        <w:t xml:space="preserve">. Our activity in the country grew significantly last year. We want to continue on this trajectory to achieve our global objective of 20% of activity in </w:t>
      </w:r>
      <w:smartTag w:uri="urn:schemas-microsoft-com:office:smarttags" w:element="place">
        <w:r>
          <w:rPr>
            <w:rFonts w:ascii="Arial" w:hAnsi="Arial" w:cs="Arial"/>
            <w:i/>
            <w:iCs/>
            <w:sz w:val="22"/>
            <w:szCs w:val="22"/>
          </w:rPr>
          <w:t>Asia</w:t>
        </w:r>
      </w:smartTag>
      <w:r>
        <w:rPr>
          <w:rFonts w:ascii="Arial" w:hAnsi="Arial" w:cs="Arial"/>
          <w:i/>
          <w:iCs/>
          <w:sz w:val="22"/>
          <w:szCs w:val="22"/>
        </w:rPr>
        <w:t xml:space="preserve"> by 2015. The nine years we have spent in the country have been highly informative and have confirmed a strong growth outlook for our traditional product lines of roadside assistance and travel insurance, as well as for services connected with health and h</w:t>
      </w:r>
      <w:r w:rsidR="00D437F8">
        <w:rPr>
          <w:rFonts w:ascii="Arial" w:hAnsi="Arial" w:cs="Arial"/>
          <w:i/>
          <w:iCs/>
          <w:sz w:val="22"/>
          <w:szCs w:val="22"/>
        </w:rPr>
        <w:t>ome</w:t>
      </w:r>
      <w:r>
        <w:rPr>
          <w:rFonts w:ascii="Arial" w:hAnsi="Arial" w:cs="Arial"/>
          <w:i/>
          <w:iCs/>
          <w:sz w:val="22"/>
          <w:szCs w:val="22"/>
        </w:rPr>
        <w:t xml:space="preserve">' </w:t>
      </w:r>
      <w:r>
        <w:rPr>
          <w:rFonts w:ascii="Arial" w:hAnsi="Arial" w:cs="Arial"/>
          <w:sz w:val="22"/>
          <w:szCs w:val="22"/>
        </w:rPr>
        <w:t xml:space="preserve">stated Rémi Grenier, President and CEO of Allianz Global Assistance. </w:t>
      </w:r>
    </w:p>
    <w:p w:rsidR="007047E2" w:rsidRDefault="007047E2" w:rsidP="00055582">
      <w:pPr>
        <w:rPr>
          <w:rFonts w:ascii="Arial" w:hAnsi="Arial" w:cs="Arial"/>
          <w:sz w:val="22"/>
          <w:szCs w:val="22"/>
        </w:rPr>
      </w:pPr>
    </w:p>
    <w:p w:rsidR="00DB49C8" w:rsidRPr="00DB49C8" w:rsidRDefault="00DB49C8" w:rsidP="00DB49C8">
      <w:pPr>
        <w:pBdr>
          <w:top w:val="single" w:sz="6" w:space="5" w:color="E1001A"/>
          <w:bottom w:val="single" w:sz="6" w:space="5" w:color="E1001A"/>
        </w:pBdr>
        <w:autoSpaceDE w:val="0"/>
        <w:autoSpaceDN w:val="0"/>
        <w:adjustRightInd w:val="0"/>
        <w:spacing w:before="100"/>
        <w:rPr>
          <w:rFonts w:ascii="Arial" w:hAnsi="Arial" w:cs="Arial"/>
          <w:spacing w:val="-2"/>
          <w:lang w:val="en-US"/>
        </w:rPr>
      </w:pPr>
      <w:r w:rsidRPr="00DB49C8">
        <w:rPr>
          <w:rFonts w:ascii="Arial" w:hAnsi="Arial" w:cs="Arial"/>
          <w:b/>
          <w:bCs/>
          <w:spacing w:val="-2"/>
          <w:lang w:val="en-US"/>
        </w:rPr>
        <w:lastRenderedPageBreak/>
        <w:t xml:space="preserve">About Allianz Global Assistance </w:t>
      </w:r>
    </w:p>
    <w:p w:rsidR="00DB49C8" w:rsidRPr="00DB49C8" w:rsidRDefault="00DB49C8" w:rsidP="00DB49C8">
      <w:pPr>
        <w:rPr>
          <w:rFonts w:ascii="Arial" w:hAnsi="Arial" w:cs="Arial"/>
          <w:b/>
          <w:lang w:val="en-US"/>
        </w:rPr>
      </w:pPr>
      <w:r w:rsidRPr="00DB49C8">
        <w:rPr>
          <w:rFonts w:ascii="Arial" w:hAnsi="Arial" w:cs="Arial"/>
          <w:b/>
          <w:lang w:val="en-US"/>
        </w:rPr>
        <w:t>How can we help ?</w:t>
      </w:r>
    </w:p>
    <w:p w:rsidR="00DB49C8" w:rsidRPr="00DB49C8" w:rsidRDefault="00DB49C8" w:rsidP="00DB49C8">
      <w:pPr>
        <w:rPr>
          <w:rFonts w:ascii="Arial" w:hAnsi="Arial" w:cs="Arial"/>
          <w:lang w:val="en-US"/>
        </w:rPr>
      </w:pPr>
      <w:r w:rsidRPr="00DB49C8">
        <w:rPr>
          <w:rFonts w:ascii="Arial" w:hAnsi="Arial" w:cs="Arial"/>
          <w:lang w:val="en-US"/>
        </w:rPr>
        <w:t>International leader in assistance, travel insurance and</w:t>
      </w:r>
      <w:r w:rsidRPr="00DB49C8">
        <w:rPr>
          <w:rFonts w:ascii="Arial" w:hAnsi="Arial" w:cs="Arial"/>
          <w:b/>
          <w:lang w:val="en-US"/>
        </w:rPr>
        <w:t xml:space="preserve"> </w:t>
      </w:r>
      <w:r w:rsidRPr="00DB49C8">
        <w:rPr>
          <w:rFonts w:ascii="Arial" w:hAnsi="Arial" w:cs="Arial"/>
          <w:lang w:val="en-US"/>
        </w:rPr>
        <w:t>health, life &amp; home care services, today Allianz Global Assistance counts more than 12 171 employees who speak 40 different languages and work throughout the world with a network of 400,000 service providers and 118 correspondents covering 150 countries. 250 million people, or 4% of the world’s total population, benefit from its services, which the Group provides on all five continents.</w:t>
      </w:r>
    </w:p>
    <w:p w:rsidR="00DB49C8" w:rsidRPr="00DB49C8" w:rsidRDefault="00DB49C8" w:rsidP="00DB49C8">
      <w:pPr>
        <w:rPr>
          <w:rFonts w:ascii="Arial" w:hAnsi="Arial" w:cs="Arial"/>
          <w:lang w:val="en-US"/>
        </w:rPr>
      </w:pPr>
    </w:p>
    <w:p w:rsidR="00DB49C8" w:rsidRPr="00DB49C8" w:rsidRDefault="00DB49C8" w:rsidP="00DB49C8">
      <w:pPr>
        <w:tabs>
          <w:tab w:val="left" w:pos="5040"/>
        </w:tabs>
        <w:autoSpaceDE w:val="0"/>
        <w:autoSpaceDN w:val="0"/>
        <w:adjustRightInd w:val="0"/>
        <w:rPr>
          <w:rFonts w:ascii="Arial" w:hAnsi="Arial" w:cs="Arial"/>
          <w:b/>
          <w:bCs/>
          <w:szCs w:val="20"/>
          <w:lang w:val="fr-FR"/>
        </w:rPr>
      </w:pPr>
      <w:r w:rsidRPr="00DB49C8">
        <w:rPr>
          <w:rFonts w:ascii="Arial" w:hAnsi="Arial" w:cs="Arial"/>
          <w:b/>
          <w:bCs/>
          <w:szCs w:val="20"/>
          <w:lang w:val="fr-FR"/>
        </w:rPr>
        <w:t>Press contacts</w:t>
      </w:r>
    </w:p>
    <w:p w:rsidR="00DB49C8" w:rsidRPr="00DB49C8" w:rsidRDefault="00DB49C8" w:rsidP="00DB49C8">
      <w:pPr>
        <w:tabs>
          <w:tab w:val="left" w:pos="5040"/>
        </w:tabs>
        <w:autoSpaceDE w:val="0"/>
        <w:autoSpaceDN w:val="0"/>
        <w:adjustRightInd w:val="0"/>
        <w:rPr>
          <w:rFonts w:ascii="Arial" w:hAnsi="Arial" w:cs="Arial"/>
          <w:szCs w:val="20"/>
          <w:lang w:val="fr-FR"/>
        </w:rPr>
      </w:pPr>
      <w:r w:rsidRPr="00DB49C8">
        <w:rPr>
          <w:rFonts w:ascii="Arial" w:hAnsi="Arial" w:cs="Arial"/>
          <w:szCs w:val="20"/>
          <w:lang w:val="fr-FR"/>
        </w:rPr>
        <w:t>Rumeur Publique</w:t>
      </w:r>
    </w:p>
    <w:p w:rsidR="00DB49C8" w:rsidRPr="00DB49C8" w:rsidRDefault="00DB49C8" w:rsidP="00DB49C8">
      <w:pPr>
        <w:tabs>
          <w:tab w:val="left" w:pos="5040"/>
        </w:tabs>
        <w:autoSpaceDE w:val="0"/>
        <w:autoSpaceDN w:val="0"/>
        <w:adjustRightInd w:val="0"/>
        <w:rPr>
          <w:rFonts w:ascii="Arial" w:hAnsi="Arial" w:cs="Arial"/>
          <w:szCs w:val="20"/>
          <w:lang w:val="fr-FR"/>
        </w:rPr>
      </w:pPr>
      <w:r w:rsidRPr="00DB49C8">
        <w:rPr>
          <w:rFonts w:ascii="Arial" w:hAnsi="Arial" w:cs="Arial"/>
          <w:szCs w:val="20"/>
          <w:lang w:val="fr-FR"/>
        </w:rPr>
        <w:t>01 55 74 52 00</w:t>
      </w:r>
    </w:p>
    <w:p w:rsidR="00DB49C8" w:rsidRPr="00DB49C8" w:rsidRDefault="007218C7" w:rsidP="00DB49C8">
      <w:pPr>
        <w:rPr>
          <w:rFonts w:ascii="Arial" w:hAnsi="Arial" w:cs="Arial"/>
          <w:sz w:val="20"/>
          <w:lang w:val="fr-FR"/>
        </w:rPr>
      </w:pPr>
      <w:hyperlink r:id="rId9" w:history="1">
        <w:r w:rsidR="00DB49C8" w:rsidRPr="00DB49C8">
          <w:rPr>
            <w:rStyle w:val="a8"/>
            <w:rFonts w:ascii="Arial" w:hAnsi="Arial" w:cs="Arial"/>
            <w:lang w:val="fr-FR"/>
          </w:rPr>
          <w:t>allianzglobalassistance@rumeurpublique.fr</w:t>
        </w:r>
      </w:hyperlink>
    </w:p>
    <w:p w:rsidR="00DB49C8" w:rsidRDefault="00DB49C8" w:rsidP="00055582">
      <w:pPr>
        <w:rPr>
          <w:rFonts w:ascii="Arial" w:hAnsi="Arial" w:cs="Arial"/>
          <w:sz w:val="22"/>
          <w:szCs w:val="22"/>
        </w:rPr>
      </w:pPr>
    </w:p>
    <w:sectPr w:rsidR="00DB49C8" w:rsidSect="00DD00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8C7" w:rsidRDefault="007218C7" w:rsidP="00772D53">
      <w:r>
        <w:separator/>
      </w:r>
    </w:p>
  </w:endnote>
  <w:endnote w:type="continuationSeparator" w:id="0">
    <w:p w:rsidR="007218C7" w:rsidRDefault="007218C7" w:rsidP="00772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8C7" w:rsidRDefault="007218C7" w:rsidP="00772D53">
      <w:r>
        <w:separator/>
      </w:r>
    </w:p>
  </w:footnote>
  <w:footnote w:type="continuationSeparator" w:id="0">
    <w:p w:rsidR="007218C7" w:rsidRDefault="007218C7" w:rsidP="00772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945DA"/>
    <w:multiLevelType w:val="hybridMultilevel"/>
    <w:tmpl w:val="57C80278"/>
    <w:lvl w:ilvl="0" w:tplc="C6E2749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F3B62AB"/>
    <w:multiLevelType w:val="hybridMultilevel"/>
    <w:tmpl w:val="C4941EEE"/>
    <w:lvl w:ilvl="0" w:tplc="E656F51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03D5C88"/>
    <w:multiLevelType w:val="hybridMultilevel"/>
    <w:tmpl w:val="480EAEE6"/>
    <w:lvl w:ilvl="0" w:tplc="020602B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8833CE6"/>
    <w:multiLevelType w:val="hybridMultilevel"/>
    <w:tmpl w:val="08F26B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840"/>
  <w:hyphenationZone w:val="42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5A"/>
    <w:rsid w:val="00031298"/>
    <w:rsid w:val="00055582"/>
    <w:rsid w:val="000D6871"/>
    <w:rsid w:val="0013458D"/>
    <w:rsid w:val="001406F4"/>
    <w:rsid w:val="00156094"/>
    <w:rsid w:val="002039E2"/>
    <w:rsid w:val="00206DBE"/>
    <w:rsid w:val="003611CE"/>
    <w:rsid w:val="00363681"/>
    <w:rsid w:val="003C12F3"/>
    <w:rsid w:val="00425F46"/>
    <w:rsid w:val="004972FB"/>
    <w:rsid w:val="004D4F58"/>
    <w:rsid w:val="00505C09"/>
    <w:rsid w:val="005928A4"/>
    <w:rsid w:val="005940A3"/>
    <w:rsid w:val="005C278E"/>
    <w:rsid w:val="0066093B"/>
    <w:rsid w:val="006E0714"/>
    <w:rsid w:val="007047E2"/>
    <w:rsid w:val="00711008"/>
    <w:rsid w:val="007218C7"/>
    <w:rsid w:val="0074616D"/>
    <w:rsid w:val="0075223D"/>
    <w:rsid w:val="00772D53"/>
    <w:rsid w:val="007E5278"/>
    <w:rsid w:val="007F14F5"/>
    <w:rsid w:val="00803409"/>
    <w:rsid w:val="00852113"/>
    <w:rsid w:val="008B5AE4"/>
    <w:rsid w:val="00924378"/>
    <w:rsid w:val="00942FD7"/>
    <w:rsid w:val="0099709D"/>
    <w:rsid w:val="009B13B1"/>
    <w:rsid w:val="009D58DC"/>
    <w:rsid w:val="00A366CA"/>
    <w:rsid w:val="00A50DF8"/>
    <w:rsid w:val="00A91EE5"/>
    <w:rsid w:val="00AD06A4"/>
    <w:rsid w:val="00B6492D"/>
    <w:rsid w:val="00BA5730"/>
    <w:rsid w:val="00CB18B5"/>
    <w:rsid w:val="00D11742"/>
    <w:rsid w:val="00D437F8"/>
    <w:rsid w:val="00DB175A"/>
    <w:rsid w:val="00DB49C8"/>
    <w:rsid w:val="00DD003C"/>
    <w:rsid w:val="00E36130"/>
    <w:rsid w:val="00F236FC"/>
    <w:rsid w:val="00FA4A06"/>
    <w:rsid w:val="00FB7B45"/>
    <w:rsid w:val="00FB7C2B"/>
    <w:rsid w:val="00FC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martTagType w:namespaceuri="urn:schemas-microsoft-com:office:smarttags" w:name="country-region"/>
  <w:smartTagType w:namespaceuri="urn:schemas-microsoft-com:office:smarttags" w:name="place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75A"/>
    <w:pPr>
      <w:overflowPunct w:val="0"/>
      <w:jc w:val="both"/>
      <w:textAlignment w:val="baseline"/>
    </w:pPr>
    <w:rPr>
      <w:rFonts w:ascii="Times New Roman" w:hAnsi="Times New Roman"/>
      <w:kern w:val="2"/>
      <w:sz w:val="21"/>
      <w:szCs w:val="21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B175A"/>
    <w:pPr>
      <w:jc w:val="center"/>
    </w:pPr>
    <w:rPr>
      <w:rFonts w:ascii="Arial" w:eastAsia="ＭＳ Ｐゴシック" w:hAnsi="Arial" w:cs="Arial"/>
      <w:u w:val="single"/>
    </w:rPr>
  </w:style>
  <w:style w:type="character" w:customStyle="1" w:styleId="a4">
    <w:name w:val="表題 (文字)"/>
    <w:basedOn w:val="a0"/>
    <w:link w:val="a3"/>
    <w:uiPriority w:val="99"/>
    <w:rsid w:val="00DB175A"/>
    <w:rPr>
      <w:rFonts w:ascii="Arial" w:eastAsia="ＭＳ Ｐゴシック" w:hAnsi="Arial" w:cs="Arial"/>
      <w:snapToGrid w:val="0"/>
      <w:sz w:val="21"/>
      <w:szCs w:val="21"/>
      <w:u w:val="single"/>
    </w:rPr>
  </w:style>
  <w:style w:type="paragraph" w:styleId="a5">
    <w:name w:val="List Paragraph"/>
    <w:basedOn w:val="a"/>
    <w:uiPriority w:val="99"/>
    <w:qFormat/>
    <w:rsid w:val="00A366CA"/>
    <w:pPr>
      <w:overflowPunct/>
      <w:spacing w:before="20" w:after="80"/>
      <w:ind w:left="720"/>
      <w:contextualSpacing/>
      <w:textAlignment w:val="auto"/>
    </w:pPr>
    <w:rPr>
      <w:rFonts w:ascii="Calibri" w:hAnsi="Calibri" w:cs="Calibri"/>
      <w:kern w:val="0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5928A4"/>
    <w:rPr>
      <w:rFonts w:ascii="Tahoma" w:hAnsi="Tahoma" w:cs="Tahoma"/>
      <w:sz w:val="16"/>
      <w:szCs w:val="16"/>
    </w:rPr>
  </w:style>
  <w:style w:type="character" w:customStyle="1" w:styleId="a7">
    <w:name w:val="吹き出し (文字)"/>
    <w:basedOn w:val="a0"/>
    <w:link w:val="a6"/>
    <w:uiPriority w:val="99"/>
    <w:semiHidden/>
    <w:rsid w:val="005928A4"/>
    <w:rPr>
      <w:rFonts w:ascii="Tahoma" w:eastAsia="ＭＳ 明朝" w:hAnsi="Tahoma" w:cs="Tahoma"/>
      <w:snapToGrid w:val="0"/>
      <w:sz w:val="16"/>
      <w:szCs w:val="16"/>
    </w:rPr>
  </w:style>
  <w:style w:type="character" w:styleId="a8">
    <w:name w:val="Hyperlink"/>
    <w:basedOn w:val="a0"/>
    <w:uiPriority w:val="99"/>
    <w:rsid w:val="002039E2"/>
    <w:rPr>
      <w:color w:val="0000FF"/>
      <w:u w:val="single"/>
    </w:rPr>
  </w:style>
  <w:style w:type="paragraph" w:styleId="Web">
    <w:name w:val="Normal (Web)"/>
    <w:basedOn w:val="a"/>
    <w:uiPriority w:val="99"/>
    <w:rsid w:val="002039E2"/>
    <w:pPr>
      <w:overflowPunct/>
      <w:spacing w:before="100" w:beforeAutospacing="1" w:after="100" w:afterAutospacing="1"/>
      <w:jc w:val="left"/>
      <w:textAlignment w:val="auto"/>
    </w:pPr>
    <w:rPr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rsid w:val="006E071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6E0714"/>
    <w:rPr>
      <w:sz w:val="20"/>
      <w:szCs w:val="20"/>
    </w:rPr>
  </w:style>
  <w:style w:type="character" w:customStyle="1" w:styleId="ab">
    <w:name w:val="コメント文字列 (文字)"/>
    <w:basedOn w:val="a0"/>
    <w:link w:val="aa"/>
    <w:uiPriority w:val="99"/>
    <w:semiHidden/>
    <w:rPr>
      <w:rFonts w:ascii="Times New Roman" w:hAnsi="Times New Roman" w:cs="Times New Roman"/>
      <w:kern w:val="2"/>
      <w:sz w:val="20"/>
      <w:szCs w:val="20"/>
      <w:lang w:val="en-GB" w:eastAsia="en-GB"/>
    </w:rPr>
  </w:style>
  <w:style w:type="paragraph" w:styleId="ac">
    <w:name w:val="annotation subject"/>
    <w:basedOn w:val="aa"/>
    <w:next w:val="aa"/>
    <w:link w:val="ad"/>
    <w:uiPriority w:val="99"/>
    <w:semiHidden/>
    <w:rsid w:val="006E071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Pr>
      <w:rFonts w:ascii="Times New Roman" w:hAnsi="Times New Roman" w:cs="Times New Roman"/>
      <w:b/>
      <w:bCs/>
      <w:kern w:val="2"/>
      <w:sz w:val="20"/>
      <w:szCs w:val="20"/>
      <w:lang w:val="en-GB" w:eastAsia="en-GB"/>
    </w:rPr>
  </w:style>
  <w:style w:type="paragraph" w:styleId="ae">
    <w:name w:val="header"/>
    <w:basedOn w:val="a"/>
    <w:link w:val="af"/>
    <w:uiPriority w:val="99"/>
    <w:unhideWhenUsed/>
    <w:rsid w:val="00772D5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772D53"/>
    <w:rPr>
      <w:rFonts w:ascii="Times New Roman" w:hAnsi="Times New Roman"/>
      <w:kern w:val="2"/>
      <w:sz w:val="21"/>
      <w:szCs w:val="21"/>
      <w:lang w:val="en-GB" w:eastAsia="en-GB"/>
    </w:rPr>
  </w:style>
  <w:style w:type="paragraph" w:styleId="af0">
    <w:name w:val="footer"/>
    <w:basedOn w:val="a"/>
    <w:link w:val="af1"/>
    <w:uiPriority w:val="99"/>
    <w:unhideWhenUsed/>
    <w:rsid w:val="00772D5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772D53"/>
    <w:rPr>
      <w:rFonts w:ascii="Times New Roman" w:hAnsi="Times New Roman"/>
      <w:kern w:val="2"/>
      <w:sz w:val="21"/>
      <w:szCs w:val="21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75A"/>
    <w:pPr>
      <w:overflowPunct w:val="0"/>
      <w:jc w:val="both"/>
      <w:textAlignment w:val="baseline"/>
    </w:pPr>
    <w:rPr>
      <w:rFonts w:ascii="Times New Roman" w:hAnsi="Times New Roman"/>
      <w:kern w:val="2"/>
      <w:sz w:val="21"/>
      <w:szCs w:val="21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B175A"/>
    <w:pPr>
      <w:jc w:val="center"/>
    </w:pPr>
    <w:rPr>
      <w:rFonts w:ascii="Arial" w:eastAsia="ＭＳ Ｐゴシック" w:hAnsi="Arial" w:cs="Arial"/>
      <w:u w:val="single"/>
    </w:rPr>
  </w:style>
  <w:style w:type="character" w:customStyle="1" w:styleId="a4">
    <w:name w:val="表題 (文字)"/>
    <w:basedOn w:val="a0"/>
    <w:link w:val="a3"/>
    <w:uiPriority w:val="99"/>
    <w:rsid w:val="00DB175A"/>
    <w:rPr>
      <w:rFonts w:ascii="Arial" w:eastAsia="ＭＳ Ｐゴシック" w:hAnsi="Arial" w:cs="Arial"/>
      <w:snapToGrid w:val="0"/>
      <w:sz w:val="21"/>
      <w:szCs w:val="21"/>
      <w:u w:val="single"/>
    </w:rPr>
  </w:style>
  <w:style w:type="paragraph" w:styleId="a5">
    <w:name w:val="List Paragraph"/>
    <w:basedOn w:val="a"/>
    <w:uiPriority w:val="99"/>
    <w:qFormat/>
    <w:rsid w:val="00A366CA"/>
    <w:pPr>
      <w:overflowPunct/>
      <w:spacing w:before="20" w:after="80"/>
      <w:ind w:left="720"/>
      <w:contextualSpacing/>
      <w:textAlignment w:val="auto"/>
    </w:pPr>
    <w:rPr>
      <w:rFonts w:ascii="Calibri" w:hAnsi="Calibri" w:cs="Calibri"/>
      <w:kern w:val="0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5928A4"/>
    <w:rPr>
      <w:rFonts w:ascii="Tahoma" w:hAnsi="Tahoma" w:cs="Tahoma"/>
      <w:sz w:val="16"/>
      <w:szCs w:val="16"/>
    </w:rPr>
  </w:style>
  <w:style w:type="character" w:customStyle="1" w:styleId="a7">
    <w:name w:val="吹き出し (文字)"/>
    <w:basedOn w:val="a0"/>
    <w:link w:val="a6"/>
    <w:uiPriority w:val="99"/>
    <w:semiHidden/>
    <w:rsid w:val="005928A4"/>
    <w:rPr>
      <w:rFonts w:ascii="Tahoma" w:eastAsia="ＭＳ 明朝" w:hAnsi="Tahoma" w:cs="Tahoma"/>
      <w:snapToGrid w:val="0"/>
      <w:sz w:val="16"/>
      <w:szCs w:val="16"/>
    </w:rPr>
  </w:style>
  <w:style w:type="character" w:styleId="a8">
    <w:name w:val="Hyperlink"/>
    <w:basedOn w:val="a0"/>
    <w:uiPriority w:val="99"/>
    <w:rsid w:val="002039E2"/>
    <w:rPr>
      <w:color w:val="0000FF"/>
      <w:u w:val="single"/>
    </w:rPr>
  </w:style>
  <w:style w:type="paragraph" w:styleId="Web">
    <w:name w:val="Normal (Web)"/>
    <w:basedOn w:val="a"/>
    <w:uiPriority w:val="99"/>
    <w:rsid w:val="002039E2"/>
    <w:pPr>
      <w:overflowPunct/>
      <w:spacing w:before="100" w:beforeAutospacing="1" w:after="100" w:afterAutospacing="1"/>
      <w:jc w:val="left"/>
      <w:textAlignment w:val="auto"/>
    </w:pPr>
    <w:rPr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rsid w:val="006E071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6E0714"/>
    <w:rPr>
      <w:sz w:val="20"/>
      <w:szCs w:val="20"/>
    </w:rPr>
  </w:style>
  <w:style w:type="character" w:customStyle="1" w:styleId="ab">
    <w:name w:val="コメント文字列 (文字)"/>
    <w:basedOn w:val="a0"/>
    <w:link w:val="aa"/>
    <w:uiPriority w:val="99"/>
    <w:semiHidden/>
    <w:rPr>
      <w:rFonts w:ascii="Times New Roman" w:hAnsi="Times New Roman" w:cs="Times New Roman"/>
      <w:kern w:val="2"/>
      <w:sz w:val="20"/>
      <w:szCs w:val="20"/>
      <w:lang w:val="en-GB" w:eastAsia="en-GB"/>
    </w:rPr>
  </w:style>
  <w:style w:type="paragraph" w:styleId="ac">
    <w:name w:val="annotation subject"/>
    <w:basedOn w:val="aa"/>
    <w:next w:val="aa"/>
    <w:link w:val="ad"/>
    <w:uiPriority w:val="99"/>
    <w:semiHidden/>
    <w:rsid w:val="006E071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Pr>
      <w:rFonts w:ascii="Times New Roman" w:hAnsi="Times New Roman" w:cs="Times New Roman"/>
      <w:b/>
      <w:bCs/>
      <w:kern w:val="2"/>
      <w:sz w:val="20"/>
      <w:szCs w:val="20"/>
      <w:lang w:val="en-GB" w:eastAsia="en-GB"/>
    </w:rPr>
  </w:style>
  <w:style w:type="paragraph" w:styleId="ae">
    <w:name w:val="header"/>
    <w:basedOn w:val="a"/>
    <w:link w:val="af"/>
    <w:uiPriority w:val="99"/>
    <w:unhideWhenUsed/>
    <w:rsid w:val="00772D5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772D53"/>
    <w:rPr>
      <w:rFonts w:ascii="Times New Roman" w:hAnsi="Times New Roman"/>
      <w:kern w:val="2"/>
      <w:sz w:val="21"/>
      <w:szCs w:val="21"/>
      <w:lang w:val="en-GB" w:eastAsia="en-GB"/>
    </w:rPr>
  </w:style>
  <w:style w:type="paragraph" w:styleId="af0">
    <w:name w:val="footer"/>
    <w:basedOn w:val="a"/>
    <w:link w:val="af1"/>
    <w:uiPriority w:val="99"/>
    <w:unhideWhenUsed/>
    <w:rsid w:val="00772D5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772D53"/>
    <w:rPr>
      <w:rFonts w:ascii="Times New Roman" w:hAnsi="Times New Roman"/>
      <w:kern w:val="2"/>
      <w:sz w:val="21"/>
      <w:szCs w:val="21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62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93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93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62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llianzglobalassistance@rumeurpublique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y_miyakawa</dc:creator>
  <cp:lastModifiedBy>tak_kato</cp:lastModifiedBy>
  <cp:revision>2</cp:revision>
  <cp:lastPrinted>2014-02-27T15:12:00Z</cp:lastPrinted>
  <dcterms:created xsi:type="dcterms:W3CDTF">2014-03-06T00:54:00Z</dcterms:created>
  <dcterms:modified xsi:type="dcterms:W3CDTF">2014-03-06T00:54:00Z</dcterms:modified>
</cp:coreProperties>
</file>