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5ED98" w14:textId="0314CEF8" w:rsidR="00314A82" w:rsidRPr="00C61DB1" w:rsidRDefault="01CE8713" w:rsidP="1BDF21EE">
      <w:pPr>
        <w:pStyle w:val="Heading1"/>
        <w:rPr>
          <w:rFonts w:asciiTheme="minorHAnsi" w:hAnsiTheme="minorHAnsi" w:cstheme="minorBidi"/>
        </w:rPr>
      </w:pPr>
      <w:r w:rsidRPr="1BDF21EE">
        <w:rPr>
          <w:rFonts w:asciiTheme="minorHAnsi" w:hAnsiTheme="minorHAnsi" w:cstheme="minorBidi"/>
        </w:rPr>
        <w:t>StormGeo Offers CII Solution</w:t>
      </w:r>
      <w:r w:rsidR="2331252B" w:rsidRPr="1BDF21EE">
        <w:rPr>
          <w:rFonts w:asciiTheme="minorHAnsi" w:hAnsiTheme="minorHAnsi" w:cstheme="minorBidi"/>
        </w:rPr>
        <w:t>s</w:t>
      </w:r>
      <w:r w:rsidRPr="1BDF21EE">
        <w:rPr>
          <w:rFonts w:asciiTheme="minorHAnsi" w:hAnsiTheme="minorHAnsi" w:cstheme="minorBidi"/>
        </w:rPr>
        <w:t xml:space="preserve"> to Support </w:t>
      </w:r>
      <w:r w:rsidR="59EAE491" w:rsidRPr="1BDF21EE">
        <w:rPr>
          <w:rFonts w:asciiTheme="minorHAnsi" w:hAnsiTheme="minorHAnsi" w:cstheme="minorBidi"/>
        </w:rPr>
        <w:t>Charter</w:t>
      </w:r>
      <w:r w:rsidR="6B56E203" w:rsidRPr="1BDF21EE">
        <w:rPr>
          <w:rFonts w:asciiTheme="minorHAnsi" w:hAnsiTheme="minorHAnsi" w:cstheme="minorBidi"/>
        </w:rPr>
        <w:t>er</w:t>
      </w:r>
      <w:r w:rsidR="59EAE491" w:rsidRPr="1BDF21EE">
        <w:rPr>
          <w:rFonts w:asciiTheme="minorHAnsi" w:hAnsiTheme="minorHAnsi" w:cstheme="minorBidi"/>
        </w:rPr>
        <w:t>s</w:t>
      </w:r>
      <w:r w:rsidRPr="1BDF21EE">
        <w:rPr>
          <w:rFonts w:asciiTheme="minorHAnsi" w:hAnsiTheme="minorHAnsi" w:cstheme="minorBidi"/>
        </w:rPr>
        <w:t xml:space="preserve"> for CII BIMCO Clauses</w:t>
      </w:r>
    </w:p>
    <w:p w14:paraId="4812F006" w14:textId="198EE049" w:rsidR="00873F01" w:rsidRPr="00C61DB1" w:rsidRDefault="00873F01" w:rsidP="00873F01">
      <w:pPr>
        <w:rPr>
          <w:rFonts w:cstheme="minorHAnsi"/>
          <w:lang w:eastAsia="en-US"/>
        </w:rPr>
      </w:pPr>
    </w:p>
    <w:p w14:paraId="466BEEF6" w14:textId="4D66CED0" w:rsidR="00873F01" w:rsidRPr="00C61DB1" w:rsidRDefault="01CE8713" w:rsidP="1BDF21EE">
      <w:r w:rsidRPr="1BDF21EE">
        <w:rPr>
          <w:b/>
          <w:bCs/>
        </w:rPr>
        <w:t>Bergen, Norway, 7 March 2023</w:t>
      </w:r>
      <w:r w:rsidRPr="1BDF21EE">
        <w:t xml:space="preserve"> –</w:t>
      </w:r>
      <w:hyperlink r:id="rId5">
        <w:r w:rsidRPr="1BDF21EE">
          <w:rPr>
            <w:rStyle w:val="Hyperlink"/>
          </w:rPr>
          <w:t xml:space="preserve"> StormGeo</w:t>
        </w:r>
      </w:hyperlink>
      <w:r w:rsidRPr="1BDF21EE">
        <w:t xml:space="preserve">, a leading provider of weather intelligence and decision-support solutions for the shipping industry and part of Alfa Laval, announced today the launch of a new </w:t>
      </w:r>
      <w:hyperlink r:id="rId6" w:history="1">
        <w:r w:rsidRPr="007F358C">
          <w:rPr>
            <w:rStyle w:val="Hyperlink"/>
          </w:rPr>
          <w:t>Carbon Intensity Indicator (CII) Simulator for Charterer</w:t>
        </w:r>
      </w:hyperlink>
      <w:r w:rsidRPr="00932C76">
        <w:t>.</w:t>
      </w:r>
      <w:r w:rsidRPr="1BDF21EE">
        <w:t xml:space="preserve"> </w:t>
      </w:r>
      <w:r w:rsidR="7AD4443C" w:rsidRPr="1BDF21EE">
        <w:rPr>
          <w:rFonts w:ascii="Calibri" w:eastAsia="Calibri" w:hAnsi="Calibri" w:cs="Calibri"/>
        </w:rPr>
        <w:t xml:space="preserve"> The new tool provides a quick and easy way for time charterers to simulate the end-of-voyage CII values and ratings. This is based on the vessel's status before the voyage to assure charter party (C/P) compliance for CII BIMCO clauses</w:t>
      </w:r>
      <w:r w:rsidR="00932C76">
        <w:rPr>
          <w:rFonts w:ascii="Calibri" w:eastAsia="Calibri" w:hAnsi="Calibri" w:cs="Calibri"/>
        </w:rPr>
        <w:t>.</w:t>
      </w:r>
    </w:p>
    <w:p w14:paraId="3AA316B1" w14:textId="5779233A" w:rsidR="00C61DB1" w:rsidRPr="00C61DB1" w:rsidRDefault="3C6B36CE" w:rsidP="1BDF21EE">
      <w:r w:rsidRPr="1BDF21EE">
        <w:t xml:space="preserve">According to </w:t>
      </w:r>
      <w:r w:rsidR="73026A55" w:rsidRPr="1BDF21EE">
        <w:t xml:space="preserve">the </w:t>
      </w:r>
      <w:r w:rsidRPr="1BDF21EE">
        <w:t>CII Operations Clause for Time Charter Parties by BIMCO, both the owner and charter</w:t>
      </w:r>
      <w:r w:rsidR="7515F7BC" w:rsidRPr="1BDF21EE">
        <w:t>er</w:t>
      </w:r>
      <w:r w:rsidRPr="1BDF21EE">
        <w:t xml:space="preserve"> require working together to achieve the best possible operational efficiency on the vessel towards compliance with CII.</w:t>
      </w:r>
      <w:r w:rsidR="12989E09" w:rsidRPr="1BDF21EE">
        <w:t xml:space="preserve"> </w:t>
      </w:r>
      <w:r w:rsidR="787F93A0" w:rsidRPr="1BDF21EE">
        <w:t>Furthermore</w:t>
      </w:r>
      <w:r w:rsidR="12989E09" w:rsidRPr="1BDF21EE">
        <w:t>, BIMCO recommends the owner and charter</w:t>
      </w:r>
      <w:r w:rsidR="607959ED" w:rsidRPr="1BDF21EE">
        <w:t>er</w:t>
      </w:r>
      <w:r w:rsidR="12989E09" w:rsidRPr="1BDF21EE">
        <w:t xml:space="preserve"> agree on a specific CII to be achieved each year. </w:t>
      </w:r>
    </w:p>
    <w:p w14:paraId="59F4F647" w14:textId="5121B5A0" w:rsidR="00C61DB1" w:rsidRPr="00C61DB1" w:rsidRDefault="12989E09" w:rsidP="1BDF21EE">
      <w:r w:rsidRPr="1BDF21EE">
        <w:t>By leveraging the</w:t>
      </w:r>
      <w:r w:rsidR="4204EFE3" w:rsidRPr="1BDF21EE">
        <w:t xml:space="preserve"> charterer’s</w:t>
      </w:r>
      <w:r w:rsidRPr="1BDF21EE">
        <w:t xml:space="preserve"> obligation on CII compliance, the new tool can help charterers to assess the impact of CO2 emissions along a planned route to determine the optimal speed and consumption based on </w:t>
      </w:r>
      <w:r w:rsidR="29AD3F4C" w:rsidRPr="1BDF21EE">
        <w:t xml:space="preserve">the </w:t>
      </w:r>
      <w:r w:rsidRPr="1BDF21EE">
        <w:t>latest weather forecast that fit</w:t>
      </w:r>
      <w:r w:rsidR="44509D3B" w:rsidRPr="1BDF21EE">
        <w:t>s</w:t>
      </w:r>
      <w:r w:rsidR="0A004A05" w:rsidRPr="1BDF21EE">
        <w:t xml:space="preserve"> both</w:t>
      </w:r>
      <w:r w:rsidRPr="1BDF21EE">
        <w:t xml:space="preserve"> </w:t>
      </w:r>
      <w:r w:rsidR="1FBBF57E" w:rsidRPr="1BDF21EE">
        <w:t xml:space="preserve">the </w:t>
      </w:r>
      <w:r w:rsidRPr="1BDF21EE">
        <w:t>operational requirements</w:t>
      </w:r>
      <w:r w:rsidR="4FC2FA9D" w:rsidRPr="1BDF21EE">
        <w:t xml:space="preserve"> and the obligation from the charter party in terms of the CII</w:t>
      </w:r>
      <w:r w:rsidRPr="1BDF21EE">
        <w:t xml:space="preserve">. </w:t>
      </w:r>
    </w:p>
    <w:p w14:paraId="018182B3" w14:textId="7FC6EFF4" w:rsidR="00C61DB1" w:rsidRPr="00D234E1" w:rsidRDefault="12989E09" w:rsidP="1BDF21EE">
      <w:r w:rsidRPr="1BDF21EE">
        <w:t xml:space="preserve">Dr. Thomas Weber, Director </w:t>
      </w:r>
      <w:r w:rsidR="53040886" w:rsidRPr="1BDF21EE">
        <w:t xml:space="preserve">of </w:t>
      </w:r>
      <w:r w:rsidRPr="1BDF21EE">
        <w:t>Fleet Performance Products at StormGeo</w:t>
      </w:r>
      <w:r w:rsidR="2B5CBD39" w:rsidRPr="1BDF21EE">
        <w:t>,</w:t>
      </w:r>
      <w:r w:rsidRPr="1BDF21EE">
        <w:t xml:space="preserve"> says</w:t>
      </w:r>
      <w:r w:rsidR="41E7FF2E" w:rsidRPr="1BDF21EE">
        <w:t>,</w:t>
      </w:r>
      <w:r w:rsidRPr="1BDF21EE">
        <w:t xml:space="preserve"> “</w:t>
      </w:r>
      <w:r w:rsidR="11135803" w:rsidRPr="1BDF21EE">
        <w:t xml:space="preserve">We aim to provide a simple tool </w:t>
      </w:r>
      <w:r w:rsidR="59EAE491" w:rsidRPr="1BDF21EE">
        <w:t>that</w:t>
      </w:r>
      <w:r w:rsidR="11135803" w:rsidRPr="1BDF21EE">
        <w:t xml:space="preserve"> help</w:t>
      </w:r>
      <w:r w:rsidR="59EAE491" w:rsidRPr="1BDF21EE">
        <w:t>s</w:t>
      </w:r>
      <w:r w:rsidR="11135803" w:rsidRPr="1BDF21EE">
        <w:t xml:space="preserve"> charterers to tackle </w:t>
      </w:r>
      <w:r w:rsidR="5174F1EE" w:rsidRPr="1BDF21EE">
        <w:t xml:space="preserve">the </w:t>
      </w:r>
      <w:r w:rsidR="11135803" w:rsidRPr="1BDF21EE">
        <w:t xml:space="preserve">challenges </w:t>
      </w:r>
      <w:r w:rsidR="64F1B3E9" w:rsidRPr="1BDF21EE">
        <w:t xml:space="preserve">imposed by </w:t>
      </w:r>
      <w:r w:rsidR="7A7BB525" w:rsidRPr="1BDF21EE">
        <w:t xml:space="preserve">the </w:t>
      </w:r>
      <w:r w:rsidR="11135803" w:rsidRPr="1BDF21EE">
        <w:t xml:space="preserve">CII BIMCO clauses. </w:t>
      </w:r>
      <w:proofErr w:type="spellStart"/>
      <w:r w:rsidR="11135803" w:rsidRPr="1BDF21EE">
        <w:t>StormGeo’s</w:t>
      </w:r>
      <w:proofErr w:type="spellEnd"/>
      <w:r w:rsidR="11135803" w:rsidRPr="1BDF21EE">
        <w:t xml:space="preserve"> CII Simulator for Charterer does not require </w:t>
      </w:r>
      <w:r w:rsidR="265C5996" w:rsidRPr="1BDF21EE">
        <w:t xml:space="preserve">a </w:t>
      </w:r>
      <w:r w:rsidR="11135803" w:rsidRPr="1BDF21EE">
        <w:t xml:space="preserve">complicated setup or too much data. </w:t>
      </w:r>
      <w:r w:rsidR="59EAE491" w:rsidRPr="1BDF21EE">
        <w:t xml:space="preserve">Once you have the </w:t>
      </w:r>
      <w:r w:rsidR="54969424" w:rsidRPr="1BDF21EE">
        <w:t xml:space="preserve">underlying details for the </w:t>
      </w:r>
      <w:r w:rsidR="59EAE491" w:rsidRPr="1BDF21EE">
        <w:t>CII before the voyage, then you</w:t>
      </w:r>
      <w:r w:rsidR="00932C76">
        <w:t xml:space="preserve"> can</w:t>
      </w:r>
      <w:r w:rsidR="59EAE491" w:rsidRPr="1BDF21EE">
        <w:t xml:space="preserve"> </w:t>
      </w:r>
      <w:r w:rsidR="1BC61071" w:rsidRPr="1BDF21EE">
        <w:t xml:space="preserve">run </w:t>
      </w:r>
      <w:r w:rsidR="59EAE491" w:rsidRPr="1BDF21EE">
        <w:t>the CII simulation.”</w:t>
      </w:r>
    </w:p>
    <w:p w14:paraId="420A0AFD" w14:textId="42E5A37E" w:rsidR="00F2220F" w:rsidRDefault="44C76D70" w:rsidP="1BDF21EE">
      <w:pPr>
        <w:pStyle w:val="Heading5"/>
        <w:shd w:val="clear" w:color="auto" w:fill="FFFFFF" w:themeFill="background1"/>
        <w:spacing w:before="0"/>
        <w:textAlignment w:val="baseline"/>
        <w:rPr>
          <w:rFonts w:asciiTheme="minorHAnsi" w:eastAsiaTheme="minorEastAsia" w:hAnsiTheme="minorHAnsi" w:cstheme="minorBidi"/>
          <w:color w:val="auto"/>
        </w:rPr>
      </w:pPr>
      <w:r w:rsidRPr="1BDF21EE">
        <w:rPr>
          <w:rFonts w:asciiTheme="minorHAnsi" w:eastAsiaTheme="minorEastAsia" w:hAnsiTheme="minorHAnsi" w:cstheme="minorBidi"/>
          <w:color w:val="auto"/>
        </w:rPr>
        <w:t>C</w:t>
      </w:r>
      <w:r w:rsidR="59EAE491" w:rsidRPr="1BDF21EE">
        <w:rPr>
          <w:rFonts w:asciiTheme="minorHAnsi" w:eastAsiaTheme="minorEastAsia" w:hAnsiTheme="minorHAnsi" w:cstheme="minorBidi"/>
          <w:color w:val="auto"/>
        </w:rPr>
        <w:t>harterers can subscribe</w:t>
      </w:r>
      <w:r w:rsidR="60EEFF73" w:rsidRPr="1BDF21EE">
        <w:rPr>
          <w:rFonts w:asciiTheme="minorHAnsi" w:eastAsiaTheme="minorEastAsia" w:hAnsiTheme="minorHAnsi" w:cstheme="minorBidi"/>
          <w:color w:val="auto"/>
        </w:rPr>
        <w:t xml:space="preserve"> to</w:t>
      </w:r>
      <w:r w:rsidR="59EAE491" w:rsidRPr="1BDF21EE">
        <w:rPr>
          <w:rFonts w:asciiTheme="minorHAnsi" w:eastAsiaTheme="minorEastAsia" w:hAnsiTheme="minorHAnsi" w:cstheme="minorBidi"/>
          <w:color w:val="auto"/>
        </w:rPr>
        <w:t xml:space="preserve"> </w:t>
      </w:r>
      <w:proofErr w:type="spellStart"/>
      <w:r w:rsidR="59EAE491" w:rsidRPr="1BDF21EE">
        <w:rPr>
          <w:rFonts w:asciiTheme="minorHAnsi" w:eastAsiaTheme="minorEastAsia" w:hAnsiTheme="minorHAnsi" w:cstheme="minorBidi"/>
          <w:color w:val="auto"/>
        </w:rPr>
        <w:t>StormGeo’s</w:t>
      </w:r>
      <w:proofErr w:type="spellEnd"/>
      <w:r w:rsidR="59EAE491" w:rsidRPr="1BDF21EE">
        <w:rPr>
          <w:rFonts w:asciiTheme="minorHAnsi" w:eastAsiaTheme="minorEastAsia" w:hAnsiTheme="minorHAnsi" w:cstheme="minorBidi"/>
          <w:color w:val="auto"/>
        </w:rPr>
        <w:t xml:space="preserve"> </w:t>
      </w:r>
      <w:hyperlink r:id="rId7" w:history="1">
        <w:r w:rsidR="59EAE491" w:rsidRPr="007F358C">
          <w:rPr>
            <w:rStyle w:val="Hyperlink"/>
            <w:rFonts w:asciiTheme="minorHAnsi" w:eastAsiaTheme="minorEastAsia" w:hAnsiTheme="minorHAnsi" w:cstheme="minorBidi"/>
          </w:rPr>
          <w:t xml:space="preserve">s-Insight | Environmental Performance </w:t>
        </w:r>
        <w:r w:rsidR="28DE45A9" w:rsidRPr="007F358C">
          <w:rPr>
            <w:rStyle w:val="Hyperlink"/>
            <w:rFonts w:asciiTheme="minorHAnsi" w:eastAsiaTheme="minorEastAsia" w:hAnsiTheme="minorHAnsi" w:cstheme="minorBidi"/>
          </w:rPr>
          <w:t>module</w:t>
        </w:r>
      </w:hyperlink>
      <w:r w:rsidR="28DE45A9" w:rsidRPr="1BDF21EE">
        <w:rPr>
          <w:rFonts w:asciiTheme="minorHAnsi" w:eastAsiaTheme="minorEastAsia" w:hAnsiTheme="minorHAnsi" w:cstheme="minorBidi"/>
          <w:color w:val="auto"/>
        </w:rPr>
        <w:t xml:space="preserve"> </w:t>
      </w:r>
      <w:r w:rsidR="59EAE491" w:rsidRPr="1BDF21EE">
        <w:rPr>
          <w:rFonts w:asciiTheme="minorHAnsi" w:eastAsiaTheme="minorEastAsia" w:hAnsiTheme="minorHAnsi" w:cstheme="minorBidi"/>
          <w:color w:val="auto"/>
        </w:rPr>
        <w:t xml:space="preserve">to </w:t>
      </w:r>
      <w:r w:rsidR="201CFE22" w:rsidRPr="1BDF21EE">
        <w:rPr>
          <w:rFonts w:asciiTheme="minorHAnsi" w:eastAsiaTheme="minorEastAsia" w:hAnsiTheme="minorHAnsi" w:cstheme="minorBidi"/>
          <w:color w:val="auto"/>
        </w:rPr>
        <w:t>unlock</w:t>
      </w:r>
      <w:r w:rsidR="59EAE491" w:rsidRPr="1BDF21EE">
        <w:rPr>
          <w:rFonts w:asciiTheme="minorHAnsi" w:eastAsiaTheme="minorEastAsia" w:hAnsiTheme="minorHAnsi" w:cstheme="minorBidi"/>
          <w:color w:val="auto"/>
        </w:rPr>
        <w:t xml:space="preserve"> the full </w:t>
      </w:r>
      <w:r w:rsidR="201CFE22" w:rsidRPr="1BDF21EE">
        <w:rPr>
          <w:rFonts w:asciiTheme="minorHAnsi" w:eastAsiaTheme="minorEastAsia" w:hAnsiTheme="minorHAnsi" w:cstheme="minorBidi"/>
          <w:color w:val="auto"/>
        </w:rPr>
        <w:t>capabilities</w:t>
      </w:r>
      <w:r w:rsidR="59EAE491" w:rsidRPr="1BDF21EE">
        <w:rPr>
          <w:rFonts w:asciiTheme="minorHAnsi" w:eastAsiaTheme="minorEastAsia" w:hAnsiTheme="minorHAnsi" w:cstheme="minorBidi"/>
          <w:color w:val="auto"/>
        </w:rPr>
        <w:t xml:space="preserve"> of </w:t>
      </w:r>
      <w:proofErr w:type="spellStart"/>
      <w:r w:rsidR="59EAE491" w:rsidRPr="1BDF21EE">
        <w:rPr>
          <w:rFonts w:asciiTheme="minorHAnsi" w:eastAsiaTheme="minorEastAsia" w:hAnsiTheme="minorHAnsi" w:cstheme="minorBidi"/>
          <w:color w:val="auto"/>
        </w:rPr>
        <w:t>StormGeo’s</w:t>
      </w:r>
      <w:proofErr w:type="spellEnd"/>
      <w:r w:rsidR="59EAE491" w:rsidRPr="1BDF21EE">
        <w:rPr>
          <w:rFonts w:asciiTheme="minorHAnsi" w:eastAsiaTheme="minorEastAsia" w:hAnsiTheme="minorHAnsi" w:cstheme="minorBidi"/>
          <w:color w:val="auto"/>
        </w:rPr>
        <w:t xml:space="preserve"> CII Simulato</w:t>
      </w:r>
      <w:r w:rsidR="201CFE22" w:rsidRPr="1BDF21EE">
        <w:rPr>
          <w:rFonts w:asciiTheme="minorHAnsi" w:eastAsiaTheme="minorEastAsia" w:hAnsiTheme="minorHAnsi" w:cstheme="minorBidi"/>
          <w:color w:val="auto"/>
        </w:rPr>
        <w:t>r</w:t>
      </w:r>
      <w:r w:rsidR="38BEE5F6" w:rsidRPr="1BDF21EE">
        <w:rPr>
          <w:rFonts w:asciiTheme="minorHAnsi" w:eastAsiaTheme="minorEastAsia" w:hAnsiTheme="minorHAnsi" w:cstheme="minorBidi"/>
          <w:color w:val="auto"/>
        </w:rPr>
        <w:t>s</w:t>
      </w:r>
      <w:r w:rsidR="201CFE22" w:rsidRPr="1BDF21EE">
        <w:rPr>
          <w:rFonts w:asciiTheme="minorHAnsi" w:eastAsiaTheme="minorEastAsia" w:hAnsiTheme="minorHAnsi" w:cstheme="minorBidi"/>
          <w:color w:val="auto"/>
        </w:rPr>
        <w:t>.</w:t>
      </w:r>
      <w:r w:rsidR="4E11B7CD" w:rsidRPr="1BDF21EE">
        <w:rPr>
          <w:rFonts w:asciiTheme="minorHAnsi" w:eastAsiaTheme="minorEastAsia" w:hAnsiTheme="minorHAnsi" w:cstheme="minorBidi"/>
          <w:color w:val="auto"/>
        </w:rPr>
        <w:t xml:space="preserve"> </w:t>
      </w:r>
      <w:r w:rsidR="1A229020" w:rsidRPr="1BDF21EE">
        <w:rPr>
          <w:rFonts w:asciiTheme="minorHAnsi" w:eastAsiaTheme="minorEastAsia" w:hAnsiTheme="minorHAnsi" w:cstheme="minorBidi"/>
          <w:color w:val="auto"/>
        </w:rPr>
        <w:t>Charterers can</w:t>
      </w:r>
      <w:r w:rsidR="0DAC2448" w:rsidRPr="1BDF21EE">
        <w:rPr>
          <w:rFonts w:asciiTheme="minorHAnsi" w:eastAsiaTheme="minorEastAsia" w:hAnsiTheme="minorHAnsi" w:cstheme="minorBidi"/>
          <w:color w:val="auto"/>
        </w:rPr>
        <w:t xml:space="preserve"> </w:t>
      </w:r>
      <w:r w:rsidR="1A229020" w:rsidRPr="1BDF21EE">
        <w:rPr>
          <w:rFonts w:asciiTheme="minorHAnsi" w:eastAsiaTheme="minorEastAsia" w:hAnsiTheme="minorHAnsi" w:cstheme="minorBidi"/>
          <w:color w:val="auto"/>
        </w:rPr>
        <w:t xml:space="preserve">not </w:t>
      </w:r>
      <w:r w:rsidR="6C244760" w:rsidRPr="1BDF21EE">
        <w:rPr>
          <w:rFonts w:asciiTheme="minorHAnsi" w:eastAsiaTheme="minorEastAsia" w:hAnsiTheme="minorHAnsi" w:cstheme="minorBidi"/>
          <w:color w:val="auto"/>
        </w:rPr>
        <w:t>only</w:t>
      </w:r>
      <w:r w:rsidR="1A229020" w:rsidRPr="1BDF21EE">
        <w:rPr>
          <w:rFonts w:asciiTheme="minorHAnsi" w:eastAsiaTheme="minorEastAsia" w:hAnsiTheme="minorHAnsi" w:cstheme="minorBidi"/>
          <w:color w:val="auto"/>
        </w:rPr>
        <w:t xml:space="preserve"> simulate the impact of the voyage on the CII but also track </w:t>
      </w:r>
      <w:r w:rsidR="20161E21" w:rsidRPr="1BDF21EE">
        <w:rPr>
          <w:rFonts w:asciiTheme="minorHAnsi" w:eastAsiaTheme="minorEastAsia" w:hAnsiTheme="minorHAnsi" w:cstheme="minorBidi"/>
          <w:color w:val="auto"/>
        </w:rPr>
        <w:t>the</w:t>
      </w:r>
      <w:r w:rsidR="2B64F902" w:rsidRPr="1BDF21EE">
        <w:rPr>
          <w:rFonts w:asciiTheme="minorHAnsi" w:eastAsiaTheme="minorEastAsia" w:hAnsiTheme="minorHAnsi" w:cstheme="minorBidi"/>
          <w:color w:val="auto"/>
        </w:rPr>
        <w:t>ir</w:t>
      </w:r>
      <w:r w:rsidR="20161E21" w:rsidRPr="1BDF21EE">
        <w:rPr>
          <w:rFonts w:asciiTheme="minorHAnsi" w:eastAsiaTheme="minorEastAsia" w:hAnsiTheme="minorHAnsi" w:cstheme="minorBidi"/>
          <w:color w:val="auto"/>
        </w:rPr>
        <w:t xml:space="preserve"> </w:t>
      </w:r>
      <w:r w:rsidR="5FA75D7E" w:rsidRPr="1BDF21EE">
        <w:rPr>
          <w:rFonts w:asciiTheme="minorHAnsi" w:eastAsiaTheme="minorEastAsia" w:hAnsiTheme="minorHAnsi" w:cstheme="minorBidi"/>
          <w:color w:val="auto"/>
        </w:rPr>
        <w:t xml:space="preserve">vessels’ </w:t>
      </w:r>
      <w:r w:rsidR="1A229020" w:rsidRPr="1BDF21EE">
        <w:rPr>
          <w:rFonts w:asciiTheme="minorHAnsi" w:eastAsiaTheme="minorEastAsia" w:hAnsiTheme="minorHAnsi" w:cstheme="minorBidi"/>
          <w:color w:val="auto"/>
        </w:rPr>
        <w:t xml:space="preserve">estimated CII and attained CII. </w:t>
      </w:r>
      <w:r w:rsidR="201CFE22" w:rsidRPr="1BDF21EE">
        <w:rPr>
          <w:rFonts w:asciiTheme="minorHAnsi" w:eastAsiaTheme="minorEastAsia" w:hAnsiTheme="minorHAnsi" w:cstheme="minorBidi"/>
          <w:color w:val="auto"/>
        </w:rPr>
        <w:t>The</w:t>
      </w:r>
      <w:r w:rsidR="543C4609" w:rsidRPr="1BDF21EE">
        <w:rPr>
          <w:rFonts w:asciiTheme="minorHAnsi" w:eastAsiaTheme="minorEastAsia" w:hAnsiTheme="minorHAnsi" w:cstheme="minorBidi"/>
          <w:color w:val="auto"/>
        </w:rPr>
        <w:t>se</w:t>
      </w:r>
      <w:r w:rsidR="201CFE22" w:rsidRPr="1BDF21EE">
        <w:rPr>
          <w:rFonts w:asciiTheme="minorHAnsi" w:eastAsiaTheme="minorEastAsia" w:hAnsiTheme="minorHAnsi" w:cstheme="minorBidi"/>
          <w:color w:val="auto"/>
        </w:rPr>
        <w:t xml:space="preserve"> insight</w:t>
      </w:r>
      <w:r w:rsidR="741BC847" w:rsidRPr="1BDF21EE">
        <w:rPr>
          <w:rFonts w:asciiTheme="minorHAnsi" w:eastAsiaTheme="minorEastAsia" w:hAnsiTheme="minorHAnsi" w:cstheme="minorBidi"/>
          <w:color w:val="auto"/>
        </w:rPr>
        <w:t>s</w:t>
      </w:r>
      <w:r w:rsidR="201CFE22" w:rsidRPr="1BDF21EE">
        <w:rPr>
          <w:rFonts w:asciiTheme="minorHAnsi" w:eastAsiaTheme="minorEastAsia" w:hAnsiTheme="minorHAnsi" w:cstheme="minorBidi"/>
          <w:color w:val="auto"/>
        </w:rPr>
        <w:t xml:space="preserve"> provide the charterer </w:t>
      </w:r>
      <w:r w:rsidR="648BD8C8" w:rsidRPr="1BDF21EE">
        <w:rPr>
          <w:rFonts w:asciiTheme="minorHAnsi" w:eastAsiaTheme="minorEastAsia" w:hAnsiTheme="minorHAnsi" w:cstheme="minorBidi"/>
          <w:color w:val="auto"/>
        </w:rPr>
        <w:t xml:space="preserve">with </w:t>
      </w:r>
      <w:r w:rsidR="201CFE22" w:rsidRPr="1BDF21EE">
        <w:rPr>
          <w:rFonts w:asciiTheme="minorHAnsi" w:eastAsiaTheme="minorEastAsia" w:hAnsiTheme="minorHAnsi" w:cstheme="minorBidi"/>
          <w:color w:val="auto"/>
        </w:rPr>
        <w:t xml:space="preserve">more </w:t>
      </w:r>
      <w:r w:rsidR="44D5714A" w:rsidRPr="1BDF21EE">
        <w:rPr>
          <w:rFonts w:asciiTheme="minorHAnsi" w:eastAsiaTheme="minorEastAsia" w:hAnsiTheme="minorHAnsi" w:cstheme="minorBidi"/>
          <w:color w:val="auto"/>
        </w:rPr>
        <w:t>confidence</w:t>
      </w:r>
      <w:r w:rsidR="201CFE22" w:rsidRPr="1BDF21EE">
        <w:rPr>
          <w:rFonts w:asciiTheme="minorHAnsi" w:eastAsiaTheme="minorEastAsia" w:hAnsiTheme="minorHAnsi" w:cstheme="minorBidi"/>
          <w:color w:val="auto"/>
        </w:rPr>
        <w:t xml:space="preserve"> to implement different operation</w:t>
      </w:r>
      <w:r w:rsidR="280C4103" w:rsidRPr="1BDF21EE">
        <w:rPr>
          <w:rFonts w:asciiTheme="minorHAnsi" w:eastAsiaTheme="minorEastAsia" w:hAnsiTheme="minorHAnsi" w:cstheme="minorBidi"/>
          <w:color w:val="auto"/>
        </w:rPr>
        <w:t>al</w:t>
      </w:r>
      <w:r w:rsidR="201CFE22" w:rsidRPr="1BDF21EE">
        <w:rPr>
          <w:rFonts w:asciiTheme="minorHAnsi" w:eastAsiaTheme="minorEastAsia" w:hAnsiTheme="minorHAnsi" w:cstheme="minorBidi"/>
          <w:color w:val="auto"/>
        </w:rPr>
        <w:t xml:space="preserve"> </w:t>
      </w:r>
      <w:r w:rsidR="32D1DC9C" w:rsidRPr="1BDF21EE">
        <w:rPr>
          <w:rFonts w:asciiTheme="minorHAnsi" w:eastAsiaTheme="minorEastAsia" w:hAnsiTheme="minorHAnsi" w:cstheme="minorBidi"/>
          <w:color w:val="auto"/>
        </w:rPr>
        <w:t xml:space="preserve">strategies </w:t>
      </w:r>
      <w:r w:rsidR="201CFE22" w:rsidRPr="1BDF21EE">
        <w:rPr>
          <w:rFonts w:asciiTheme="minorHAnsi" w:eastAsiaTheme="minorEastAsia" w:hAnsiTheme="minorHAnsi" w:cstheme="minorBidi"/>
          <w:color w:val="auto"/>
        </w:rPr>
        <w:t xml:space="preserve">during </w:t>
      </w:r>
      <w:r w:rsidR="0B18F948" w:rsidRPr="1BDF21EE">
        <w:rPr>
          <w:rFonts w:asciiTheme="minorHAnsi" w:eastAsiaTheme="minorEastAsia" w:hAnsiTheme="minorHAnsi" w:cstheme="minorBidi"/>
          <w:color w:val="auto"/>
        </w:rPr>
        <w:t xml:space="preserve">the </w:t>
      </w:r>
      <w:r w:rsidR="201CFE22" w:rsidRPr="1BDF21EE">
        <w:rPr>
          <w:rFonts w:asciiTheme="minorHAnsi" w:eastAsiaTheme="minorEastAsia" w:hAnsiTheme="minorHAnsi" w:cstheme="minorBidi"/>
          <w:color w:val="auto"/>
        </w:rPr>
        <w:t xml:space="preserve">chartering period. </w:t>
      </w:r>
    </w:p>
    <w:p w14:paraId="3F68A191" w14:textId="77777777" w:rsidR="00F2220F" w:rsidRDefault="00F2220F" w:rsidP="00F2220F">
      <w:pPr>
        <w:pStyle w:val="Heading5"/>
        <w:shd w:val="clear" w:color="auto" w:fill="FFFFFF"/>
        <w:spacing w:before="0"/>
        <w:textAlignment w:val="baseline"/>
        <w:rPr>
          <w:rFonts w:asciiTheme="minorHAnsi" w:eastAsiaTheme="minorEastAsia" w:hAnsiTheme="minorHAnsi" w:cstheme="minorHAnsi"/>
          <w:color w:val="auto"/>
        </w:rPr>
      </w:pPr>
    </w:p>
    <w:p w14:paraId="063FC19D" w14:textId="329FB841" w:rsidR="00F2220F" w:rsidRDefault="7779BB1E" w:rsidP="1BDF21EE">
      <w:pPr>
        <w:textAlignment w:val="baseline"/>
      </w:pPr>
      <w:r w:rsidRPr="1BDF21EE">
        <w:rPr>
          <w:rFonts w:ascii="Calibri" w:eastAsia="Calibri" w:hAnsi="Calibri" w:cs="Calibri"/>
        </w:rPr>
        <w:t xml:space="preserve">Jostein Mælan, Chief Commercial Officer </w:t>
      </w:r>
      <w:r w:rsidR="201CFE22" w:rsidRPr="1BDF21EE">
        <w:t>at StormGeo, says</w:t>
      </w:r>
      <w:r w:rsidR="038AAAF7" w:rsidRPr="1BDF21EE">
        <w:t>,</w:t>
      </w:r>
      <w:r w:rsidR="201CFE22" w:rsidRPr="1BDF21EE">
        <w:t xml:space="preserve"> “</w:t>
      </w:r>
      <w:r w:rsidR="4E11B7CD" w:rsidRPr="1BDF21EE">
        <w:t>The beauty of the CII solution is to provide a platform for data transparency and visualization so that the owner and charter</w:t>
      </w:r>
      <w:r w:rsidR="2EFD4B03" w:rsidRPr="1BDF21EE">
        <w:t>er</w:t>
      </w:r>
      <w:r w:rsidR="4E11B7CD" w:rsidRPr="1BDF21EE">
        <w:t xml:space="preserve"> can develop a closer </w:t>
      </w:r>
      <w:r w:rsidR="24CC6605" w:rsidRPr="1BDF21EE">
        <w:t xml:space="preserve">collaboration </w:t>
      </w:r>
      <w:r w:rsidR="4E11B7CD" w:rsidRPr="1BDF21EE">
        <w:t>toward tightening emission regulation in the future. Either owner or charter</w:t>
      </w:r>
      <w:r w:rsidR="6D2A0831" w:rsidRPr="1BDF21EE">
        <w:t>er</w:t>
      </w:r>
      <w:r w:rsidR="4E11B7CD" w:rsidRPr="1BDF21EE">
        <w:t xml:space="preserve"> can incorporate different CII tools to achieve their objectives from CII compliance to decarbonization.”</w:t>
      </w:r>
    </w:p>
    <w:p w14:paraId="5A4E4057" w14:textId="77777777" w:rsidR="008E4D1E" w:rsidRPr="008E4D1E" w:rsidRDefault="008E4D1E" w:rsidP="008E4D1E"/>
    <w:p w14:paraId="573BD521" w14:textId="5121EE6E" w:rsidR="01CE8713" w:rsidRDefault="00569A4C" w:rsidP="1BDF21EE">
      <w:r w:rsidRPr="1BDF21EE">
        <w:rPr>
          <w:rFonts w:ascii="Arial" w:eastAsia="Arial" w:hAnsi="Arial" w:cs="Arial"/>
          <w:b/>
          <w:bCs/>
        </w:rPr>
        <w:t>For further information, please contact:</w:t>
      </w:r>
    </w:p>
    <w:p w14:paraId="37A25D81" w14:textId="51598F91" w:rsidR="1BDF21EE" w:rsidRDefault="1BDF21EE" w:rsidP="1BDF21EE">
      <w:pPr>
        <w:rPr>
          <w:rFonts w:ascii="Arial" w:eastAsia="Arial" w:hAnsi="Arial" w:cs="Arial"/>
          <w:b/>
          <w:bCs/>
        </w:rPr>
      </w:pPr>
    </w:p>
    <w:p w14:paraId="57BF33D0" w14:textId="05B6C1D0" w:rsidR="2ADB7E2C" w:rsidRDefault="2ADB7E2C" w:rsidP="1BDF21EE">
      <w:pPr>
        <w:rPr>
          <w:rFonts w:ascii="Arial" w:eastAsia="Arial" w:hAnsi="Arial" w:cs="Arial"/>
          <w:b/>
          <w:bCs/>
        </w:rPr>
      </w:pPr>
      <w:r w:rsidRPr="1BDF21EE">
        <w:rPr>
          <w:rFonts w:ascii="Arial" w:eastAsia="Arial" w:hAnsi="Arial" w:cs="Arial"/>
          <w:b/>
          <w:bCs/>
        </w:rPr>
        <w:t>Dr. Thomas Weber</w:t>
      </w:r>
    </w:p>
    <w:p w14:paraId="1A021513" w14:textId="44869170" w:rsidR="2ADB7E2C" w:rsidRDefault="2ADB7E2C" w:rsidP="1BDF21EE">
      <w:pPr>
        <w:rPr>
          <w:rFonts w:ascii="Arial" w:eastAsia="Arial" w:hAnsi="Arial" w:cs="Arial"/>
        </w:rPr>
      </w:pPr>
      <w:r w:rsidRPr="1BDF21EE">
        <w:rPr>
          <w:rFonts w:ascii="Arial" w:eastAsia="Arial" w:hAnsi="Arial" w:cs="Arial"/>
        </w:rPr>
        <w:t>Director of Fleet Performance Products</w:t>
      </w:r>
    </w:p>
    <w:p w14:paraId="3805009B" w14:textId="4D6DC0B0" w:rsidR="2ADB7E2C" w:rsidRDefault="2ADB7E2C" w:rsidP="1BDF21EE">
      <w:pPr>
        <w:rPr>
          <w:rFonts w:ascii="Arial" w:eastAsia="Arial" w:hAnsi="Arial" w:cs="Arial"/>
        </w:rPr>
      </w:pPr>
      <w:r w:rsidRPr="00932C76">
        <w:rPr>
          <w:rFonts w:ascii="Arial" w:eastAsia="Arial" w:hAnsi="Arial" w:cs="Arial"/>
          <w:b/>
          <w:bCs/>
        </w:rPr>
        <w:t>Phone:</w:t>
      </w:r>
      <w:r w:rsidRPr="1BDF21EE">
        <w:rPr>
          <w:rFonts w:ascii="Arial" w:eastAsia="Arial" w:hAnsi="Arial" w:cs="Arial"/>
        </w:rPr>
        <w:t xml:space="preserve"> +49 171 4748 588</w:t>
      </w:r>
    </w:p>
    <w:p w14:paraId="58EA8AFF" w14:textId="2EFB1245" w:rsidR="5D3768B7" w:rsidRDefault="5D3768B7" w:rsidP="1BDF21EE">
      <w:pPr>
        <w:rPr>
          <w:rFonts w:ascii="Arial" w:eastAsia="Arial" w:hAnsi="Arial" w:cs="Arial"/>
          <w:b/>
          <w:bCs/>
        </w:rPr>
      </w:pPr>
      <w:r w:rsidRPr="1BDF21EE">
        <w:rPr>
          <w:rFonts w:ascii="Arial" w:eastAsia="Arial" w:hAnsi="Arial" w:cs="Arial"/>
          <w:b/>
          <w:bCs/>
        </w:rPr>
        <w:t xml:space="preserve">Email: </w:t>
      </w:r>
      <w:r w:rsidRPr="1BDF21EE">
        <w:rPr>
          <w:rFonts w:ascii="Arial" w:eastAsia="Arial" w:hAnsi="Arial" w:cs="Arial"/>
        </w:rPr>
        <w:t>thomas.weber@stormgeo.com</w:t>
      </w:r>
    </w:p>
    <w:p w14:paraId="15FA4DB6" w14:textId="4F95875B" w:rsidR="1BDF21EE" w:rsidRDefault="1BDF21EE" w:rsidP="1BDF21EE">
      <w:pPr>
        <w:rPr>
          <w:rFonts w:ascii="Arial" w:eastAsia="Arial" w:hAnsi="Arial" w:cs="Arial"/>
          <w:b/>
          <w:bCs/>
        </w:rPr>
      </w:pPr>
    </w:p>
    <w:p w14:paraId="308D8128" w14:textId="6F3C7D01" w:rsidR="1BDF21EE" w:rsidRDefault="1BDF21EE" w:rsidP="1BDF21EE">
      <w:pPr>
        <w:rPr>
          <w:rFonts w:ascii="Arial" w:eastAsia="Arial" w:hAnsi="Arial" w:cs="Arial"/>
          <w:b/>
          <w:bCs/>
        </w:rPr>
      </w:pPr>
    </w:p>
    <w:p w14:paraId="60E6235D" w14:textId="3501C519" w:rsidR="00569A4C" w:rsidRDefault="00EC3D97">
      <w:r>
        <w:rPr>
          <w:rFonts w:ascii="Arial" w:eastAsia="Arial" w:hAnsi="Arial" w:cs="Arial"/>
          <w:b/>
          <w:bCs/>
        </w:rPr>
        <w:t>Chris Pang</w:t>
      </w:r>
    </w:p>
    <w:p w14:paraId="344B8BCF" w14:textId="073635B5" w:rsidR="00569A4C" w:rsidRDefault="00EC3D97">
      <w:r>
        <w:rPr>
          <w:rFonts w:ascii="Arial" w:eastAsia="Arial" w:hAnsi="Arial" w:cs="Arial"/>
        </w:rPr>
        <w:t>Marketing Manager</w:t>
      </w:r>
    </w:p>
    <w:p w14:paraId="7E07015E" w14:textId="1057593F" w:rsidR="00569A4C" w:rsidRDefault="00569A4C">
      <w:r w:rsidRPr="1BDF21EE">
        <w:rPr>
          <w:rFonts w:ascii="Arial" w:eastAsia="Arial" w:hAnsi="Arial" w:cs="Arial"/>
        </w:rPr>
        <w:t>StormGeo</w:t>
      </w:r>
    </w:p>
    <w:p w14:paraId="65D1D3E9" w14:textId="29DC1726" w:rsidR="00569A4C" w:rsidRDefault="00569A4C">
      <w:r w:rsidRPr="1BDF21EE">
        <w:rPr>
          <w:rFonts w:ascii="Arial" w:eastAsia="Arial" w:hAnsi="Arial" w:cs="Arial"/>
          <w:b/>
          <w:bCs/>
        </w:rPr>
        <w:t xml:space="preserve">Phone: </w:t>
      </w:r>
      <w:r w:rsidRPr="1BDF21EE">
        <w:rPr>
          <w:rFonts w:ascii="Arial" w:eastAsia="Arial" w:hAnsi="Arial" w:cs="Arial"/>
        </w:rPr>
        <w:t>+</w:t>
      </w:r>
      <w:r w:rsidR="00EC3D97">
        <w:rPr>
          <w:rFonts w:ascii="Arial" w:eastAsia="Arial" w:hAnsi="Arial" w:cs="Arial"/>
        </w:rPr>
        <w:t xml:space="preserve">852 </w:t>
      </w:r>
      <w:r w:rsidR="00EC3D97" w:rsidRPr="00EC3D97">
        <w:rPr>
          <w:rFonts w:ascii="Arial" w:eastAsia="Arial" w:hAnsi="Arial" w:cs="Arial"/>
        </w:rPr>
        <w:t>3491 4700</w:t>
      </w:r>
    </w:p>
    <w:p w14:paraId="4BB3D8F9" w14:textId="3C9597AB" w:rsidR="00569A4C" w:rsidRDefault="00569A4C">
      <w:r w:rsidRPr="1BDF21EE">
        <w:rPr>
          <w:rFonts w:ascii="Arial" w:eastAsia="Arial" w:hAnsi="Arial" w:cs="Arial"/>
          <w:b/>
          <w:bCs/>
        </w:rPr>
        <w:t>Email:</w:t>
      </w:r>
      <w:r w:rsidR="00EC3D97">
        <w:rPr>
          <w:rFonts w:ascii="Arial" w:eastAsia="Arial" w:hAnsi="Arial" w:cs="Arial"/>
          <w:b/>
          <w:bCs/>
        </w:rPr>
        <w:t xml:space="preserve"> </w:t>
      </w:r>
      <w:r w:rsidR="00EC3D97" w:rsidRPr="00EC3D97">
        <w:rPr>
          <w:rFonts w:ascii="Arial" w:eastAsia="Arial" w:hAnsi="Arial" w:cs="Arial"/>
        </w:rPr>
        <w:t>chris.pang@stormgeo.com</w:t>
      </w:r>
    </w:p>
    <w:p w14:paraId="3991365D" w14:textId="79AAF662" w:rsidR="00569A4C" w:rsidRDefault="00569A4C" w:rsidP="00932C76">
      <w:pPr>
        <w:spacing w:line="254" w:lineRule="auto"/>
        <w:rPr>
          <w:rFonts w:ascii="Calibri" w:eastAsia="Calibri" w:hAnsi="Calibri" w:cs="Calibri"/>
        </w:rPr>
      </w:pPr>
      <w:r w:rsidRPr="1BDF21EE">
        <w:rPr>
          <w:rFonts w:ascii="Calibri" w:eastAsia="Calibri" w:hAnsi="Calibri" w:cs="Calibri"/>
        </w:rPr>
        <w:t xml:space="preserve"> </w:t>
      </w:r>
    </w:p>
    <w:p w14:paraId="3078FF32" w14:textId="25442445" w:rsidR="00569A4C" w:rsidRDefault="00569A4C" w:rsidP="1BDF21EE">
      <w:pPr>
        <w:tabs>
          <w:tab w:val="left" w:pos="1800"/>
          <w:tab w:val="center" w:pos="4536"/>
        </w:tabs>
      </w:pPr>
      <w:r w:rsidRPr="1BDF21EE">
        <w:rPr>
          <w:rFonts w:ascii="Arial" w:eastAsia="Arial" w:hAnsi="Arial" w:cs="Arial"/>
          <w:b/>
          <w:bCs/>
        </w:rPr>
        <w:t>Editor’s notes</w:t>
      </w:r>
    </w:p>
    <w:p w14:paraId="352E3DD0" w14:textId="0F73CE5E" w:rsidR="00569A4C" w:rsidRDefault="00569A4C" w:rsidP="1BDF21EE">
      <w:pPr>
        <w:tabs>
          <w:tab w:val="left" w:pos="1800"/>
          <w:tab w:val="center" w:pos="4536"/>
        </w:tabs>
      </w:pPr>
      <w:r w:rsidRPr="1BDF21EE">
        <w:rPr>
          <w:rFonts w:ascii="Arial" w:eastAsia="Arial" w:hAnsi="Arial" w:cs="Arial"/>
          <w:b/>
          <w:bCs/>
        </w:rPr>
        <w:t xml:space="preserve"> </w:t>
      </w:r>
    </w:p>
    <w:p w14:paraId="03E7D100" w14:textId="14BFBFDC" w:rsidR="00569A4C" w:rsidRDefault="00569A4C" w:rsidP="1BDF21EE">
      <w:pPr>
        <w:tabs>
          <w:tab w:val="left" w:pos="1800"/>
          <w:tab w:val="center" w:pos="4536"/>
        </w:tabs>
      </w:pPr>
      <w:r w:rsidRPr="1BDF21EE">
        <w:rPr>
          <w:rFonts w:ascii="Arial" w:eastAsia="Arial" w:hAnsi="Arial" w:cs="Arial"/>
          <w:b/>
          <w:bCs/>
        </w:rPr>
        <w:t>This is StormGeo</w:t>
      </w:r>
    </w:p>
    <w:p w14:paraId="00B54AA2" w14:textId="182986D4" w:rsidR="00569A4C" w:rsidRDefault="00569A4C" w:rsidP="1BDF21EE">
      <w:pPr>
        <w:tabs>
          <w:tab w:val="left" w:pos="1800"/>
          <w:tab w:val="center" w:pos="4536"/>
        </w:tabs>
      </w:pPr>
      <w:r w:rsidRPr="1BDF21EE">
        <w:rPr>
          <w:rFonts w:ascii="Arial" w:eastAsia="Arial" w:hAnsi="Arial" w:cs="Arial"/>
        </w:rPr>
        <w:t xml:space="preserve">StormGeo is a global provider of weather intelligence and decision support services, with leading solutions for offshore wind, shipping, oil and gas, and onshore industries, including utilities, manufacturing, healthcare, and retail. Our products and services help clients manage risk, optimize performance, reduce costs, and increase revenue. The company has 24 offices in 16 countries, including eight 24/7/365 global operations centers. As a participant in the UN Global Compact’s Ocean Stewardship Coalition, </w:t>
      </w:r>
      <w:proofErr w:type="spellStart"/>
      <w:r w:rsidRPr="1BDF21EE">
        <w:rPr>
          <w:rFonts w:ascii="Arial" w:eastAsia="Arial" w:hAnsi="Arial" w:cs="Arial"/>
        </w:rPr>
        <w:t>StormGeo’s</w:t>
      </w:r>
      <w:proofErr w:type="spellEnd"/>
      <w:r w:rsidRPr="1BDF21EE">
        <w:rPr>
          <w:rFonts w:ascii="Arial" w:eastAsia="Arial" w:hAnsi="Arial" w:cs="Arial"/>
        </w:rPr>
        <w:t xml:space="preserve"> passion for weather and the protection of natural resources motivates us to help our clients manage risk and make informed, environmentally responsible business decisions. StormGeo is part of Alfa Laval. </w:t>
      </w:r>
    </w:p>
    <w:p w14:paraId="2DFCCBD7" w14:textId="1110FCA3" w:rsidR="00569A4C" w:rsidRDefault="002C7CC8" w:rsidP="00932C76">
      <w:pPr>
        <w:spacing w:line="254" w:lineRule="auto"/>
        <w:rPr>
          <w:rStyle w:val="Hyperlink"/>
          <w:rFonts w:ascii="Arial" w:eastAsia="Arial" w:hAnsi="Arial" w:cs="Arial"/>
        </w:rPr>
      </w:pPr>
      <w:hyperlink r:id="rId8" w:history="1">
        <w:r w:rsidR="00569A4C" w:rsidRPr="1BDF21EE">
          <w:rPr>
            <w:rStyle w:val="Hyperlink"/>
            <w:rFonts w:ascii="Arial" w:eastAsia="Arial" w:hAnsi="Arial" w:cs="Arial"/>
          </w:rPr>
          <w:t>www.stormgeo.com</w:t>
        </w:r>
      </w:hyperlink>
    </w:p>
    <w:p w14:paraId="644B61B6" w14:textId="05FED07D" w:rsidR="1BDF21EE" w:rsidRDefault="1BDF21EE" w:rsidP="1BDF21EE"/>
    <w:p w14:paraId="75A51805" w14:textId="77777777" w:rsidR="00873F01" w:rsidRPr="00252CB1" w:rsidRDefault="00873F01" w:rsidP="00873F01">
      <w:pPr>
        <w:rPr>
          <w:rFonts w:cstheme="minorHAnsi"/>
        </w:rPr>
      </w:pPr>
    </w:p>
    <w:p w14:paraId="193F1CA6" w14:textId="77777777" w:rsidR="00873F01" w:rsidRPr="00873F01" w:rsidRDefault="00873F01" w:rsidP="00873F01">
      <w:pPr>
        <w:rPr>
          <w:lang w:eastAsia="en-US"/>
        </w:rPr>
      </w:pPr>
    </w:p>
    <w:sectPr w:rsidR="00873F01" w:rsidRPr="0087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A26CA"/>
    <w:multiLevelType w:val="hybridMultilevel"/>
    <w:tmpl w:val="9364CA1A"/>
    <w:lvl w:ilvl="0" w:tplc="EA9A9598">
      <w:start w:val="1"/>
      <w:numFmt w:val="bullet"/>
      <w:lvlText w:val="•"/>
      <w:lvlJc w:val="left"/>
      <w:pPr>
        <w:tabs>
          <w:tab w:val="num" w:pos="720"/>
        </w:tabs>
        <w:ind w:left="720" w:hanging="360"/>
      </w:pPr>
      <w:rPr>
        <w:rFonts w:ascii="Arial" w:hAnsi="Arial" w:hint="default"/>
      </w:rPr>
    </w:lvl>
    <w:lvl w:ilvl="1" w:tplc="77AC6454" w:tentative="1">
      <w:start w:val="1"/>
      <w:numFmt w:val="bullet"/>
      <w:lvlText w:val="•"/>
      <w:lvlJc w:val="left"/>
      <w:pPr>
        <w:tabs>
          <w:tab w:val="num" w:pos="1440"/>
        </w:tabs>
        <w:ind w:left="1440" w:hanging="360"/>
      </w:pPr>
      <w:rPr>
        <w:rFonts w:ascii="Arial" w:hAnsi="Arial" w:hint="default"/>
      </w:rPr>
    </w:lvl>
    <w:lvl w:ilvl="2" w:tplc="3F24B9B4" w:tentative="1">
      <w:start w:val="1"/>
      <w:numFmt w:val="bullet"/>
      <w:lvlText w:val="•"/>
      <w:lvlJc w:val="left"/>
      <w:pPr>
        <w:tabs>
          <w:tab w:val="num" w:pos="2160"/>
        </w:tabs>
        <w:ind w:left="2160" w:hanging="360"/>
      </w:pPr>
      <w:rPr>
        <w:rFonts w:ascii="Arial" w:hAnsi="Arial" w:hint="default"/>
      </w:rPr>
    </w:lvl>
    <w:lvl w:ilvl="3" w:tplc="DC2C01FC" w:tentative="1">
      <w:start w:val="1"/>
      <w:numFmt w:val="bullet"/>
      <w:lvlText w:val="•"/>
      <w:lvlJc w:val="left"/>
      <w:pPr>
        <w:tabs>
          <w:tab w:val="num" w:pos="2880"/>
        </w:tabs>
        <w:ind w:left="2880" w:hanging="360"/>
      </w:pPr>
      <w:rPr>
        <w:rFonts w:ascii="Arial" w:hAnsi="Arial" w:hint="default"/>
      </w:rPr>
    </w:lvl>
    <w:lvl w:ilvl="4" w:tplc="A14E9AFC" w:tentative="1">
      <w:start w:val="1"/>
      <w:numFmt w:val="bullet"/>
      <w:lvlText w:val="•"/>
      <w:lvlJc w:val="left"/>
      <w:pPr>
        <w:tabs>
          <w:tab w:val="num" w:pos="3600"/>
        </w:tabs>
        <w:ind w:left="3600" w:hanging="360"/>
      </w:pPr>
      <w:rPr>
        <w:rFonts w:ascii="Arial" w:hAnsi="Arial" w:hint="default"/>
      </w:rPr>
    </w:lvl>
    <w:lvl w:ilvl="5" w:tplc="2558E330" w:tentative="1">
      <w:start w:val="1"/>
      <w:numFmt w:val="bullet"/>
      <w:lvlText w:val="•"/>
      <w:lvlJc w:val="left"/>
      <w:pPr>
        <w:tabs>
          <w:tab w:val="num" w:pos="4320"/>
        </w:tabs>
        <w:ind w:left="4320" w:hanging="360"/>
      </w:pPr>
      <w:rPr>
        <w:rFonts w:ascii="Arial" w:hAnsi="Arial" w:hint="default"/>
      </w:rPr>
    </w:lvl>
    <w:lvl w:ilvl="6" w:tplc="50D4466C" w:tentative="1">
      <w:start w:val="1"/>
      <w:numFmt w:val="bullet"/>
      <w:lvlText w:val="•"/>
      <w:lvlJc w:val="left"/>
      <w:pPr>
        <w:tabs>
          <w:tab w:val="num" w:pos="5040"/>
        </w:tabs>
        <w:ind w:left="5040" w:hanging="360"/>
      </w:pPr>
      <w:rPr>
        <w:rFonts w:ascii="Arial" w:hAnsi="Arial" w:hint="default"/>
      </w:rPr>
    </w:lvl>
    <w:lvl w:ilvl="7" w:tplc="254AD04C" w:tentative="1">
      <w:start w:val="1"/>
      <w:numFmt w:val="bullet"/>
      <w:lvlText w:val="•"/>
      <w:lvlJc w:val="left"/>
      <w:pPr>
        <w:tabs>
          <w:tab w:val="num" w:pos="5760"/>
        </w:tabs>
        <w:ind w:left="5760" w:hanging="360"/>
      </w:pPr>
      <w:rPr>
        <w:rFonts w:ascii="Arial" w:hAnsi="Arial" w:hint="default"/>
      </w:rPr>
    </w:lvl>
    <w:lvl w:ilvl="8" w:tplc="A7225DD2" w:tentative="1">
      <w:start w:val="1"/>
      <w:numFmt w:val="bullet"/>
      <w:lvlText w:val="•"/>
      <w:lvlJc w:val="left"/>
      <w:pPr>
        <w:tabs>
          <w:tab w:val="num" w:pos="6480"/>
        </w:tabs>
        <w:ind w:left="6480" w:hanging="360"/>
      </w:pPr>
      <w:rPr>
        <w:rFonts w:ascii="Arial" w:hAnsi="Arial" w:hint="default"/>
      </w:rPr>
    </w:lvl>
  </w:abstractNum>
  <w:num w:numId="1" w16cid:durableId="206532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01"/>
    <w:rsid w:val="00157DB0"/>
    <w:rsid w:val="0016236F"/>
    <w:rsid w:val="001A5DC6"/>
    <w:rsid w:val="002C7CC8"/>
    <w:rsid w:val="002E4AEF"/>
    <w:rsid w:val="00314A82"/>
    <w:rsid w:val="003E2683"/>
    <w:rsid w:val="004A2C27"/>
    <w:rsid w:val="00569A4C"/>
    <w:rsid w:val="007629DE"/>
    <w:rsid w:val="007B621D"/>
    <w:rsid w:val="007F358C"/>
    <w:rsid w:val="00873F01"/>
    <w:rsid w:val="008E4D1E"/>
    <w:rsid w:val="00932C76"/>
    <w:rsid w:val="009B1541"/>
    <w:rsid w:val="00C61DB1"/>
    <w:rsid w:val="00D202C3"/>
    <w:rsid w:val="00D234E1"/>
    <w:rsid w:val="00E204B1"/>
    <w:rsid w:val="00E6655C"/>
    <w:rsid w:val="00EC3D97"/>
    <w:rsid w:val="00F00750"/>
    <w:rsid w:val="00F2220F"/>
    <w:rsid w:val="00F4C0D6"/>
    <w:rsid w:val="00F7B78A"/>
    <w:rsid w:val="01CE8713"/>
    <w:rsid w:val="02A951CD"/>
    <w:rsid w:val="038AAAF7"/>
    <w:rsid w:val="084189EB"/>
    <w:rsid w:val="0988E77B"/>
    <w:rsid w:val="0A004A05"/>
    <w:rsid w:val="0AB463B2"/>
    <w:rsid w:val="0B18F948"/>
    <w:rsid w:val="0CE42662"/>
    <w:rsid w:val="0D84BCFD"/>
    <w:rsid w:val="0DAC2448"/>
    <w:rsid w:val="10D5861C"/>
    <w:rsid w:val="11135803"/>
    <w:rsid w:val="12989E09"/>
    <w:rsid w:val="14252CFB"/>
    <w:rsid w:val="193AD286"/>
    <w:rsid w:val="1A220F32"/>
    <w:rsid w:val="1A229020"/>
    <w:rsid w:val="1A6BF6D9"/>
    <w:rsid w:val="1BC61071"/>
    <w:rsid w:val="1BDF21EE"/>
    <w:rsid w:val="1C6E4563"/>
    <w:rsid w:val="1FBBF57E"/>
    <w:rsid w:val="20161E21"/>
    <w:rsid w:val="201CFE22"/>
    <w:rsid w:val="21288E29"/>
    <w:rsid w:val="2141B686"/>
    <w:rsid w:val="21C5DFD5"/>
    <w:rsid w:val="2259D110"/>
    <w:rsid w:val="22F315C4"/>
    <w:rsid w:val="2331252B"/>
    <w:rsid w:val="23B46DCE"/>
    <w:rsid w:val="24CC6605"/>
    <w:rsid w:val="25619335"/>
    <w:rsid w:val="265C5996"/>
    <w:rsid w:val="26EC0E90"/>
    <w:rsid w:val="2722C48A"/>
    <w:rsid w:val="272DE0EF"/>
    <w:rsid w:val="280C4103"/>
    <w:rsid w:val="28DE45A9"/>
    <w:rsid w:val="29619E2B"/>
    <w:rsid w:val="29AD3F4C"/>
    <w:rsid w:val="2A2BC870"/>
    <w:rsid w:val="2ADB7E2C"/>
    <w:rsid w:val="2B5CBD39"/>
    <w:rsid w:val="2B64F902"/>
    <w:rsid w:val="2BA65756"/>
    <w:rsid w:val="2C6FDF4E"/>
    <w:rsid w:val="2DBC2A71"/>
    <w:rsid w:val="2E0BAFAF"/>
    <w:rsid w:val="2EFD4B03"/>
    <w:rsid w:val="323274E6"/>
    <w:rsid w:val="32C5F875"/>
    <w:rsid w:val="32D1DC9C"/>
    <w:rsid w:val="3322842A"/>
    <w:rsid w:val="33F33B9A"/>
    <w:rsid w:val="3511C3CA"/>
    <w:rsid w:val="3705E609"/>
    <w:rsid w:val="38BEE5F6"/>
    <w:rsid w:val="3986E54D"/>
    <w:rsid w:val="3B81054E"/>
    <w:rsid w:val="3BD9572C"/>
    <w:rsid w:val="3C5D807B"/>
    <w:rsid w:val="3C6B36CE"/>
    <w:rsid w:val="3D1CD5AF"/>
    <w:rsid w:val="411167CD"/>
    <w:rsid w:val="41E7FF2E"/>
    <w:rsid w:val="4204EFE3"/>
    <w:rsid w:val="4233AA2A"/>
    <w:rsid w:val="443631A1"/>
    <w:rsid w:val="44509D3B"/>
    <w:rsid w:val="44C76D70"/>
    <w:rsid w:val="44D5714A"/>
    <w:rsid w:val="469643A5"/>
    <w:rsid w:val="4BA5BA92"/>
    <w:rsid w:val="4CCA158C"/>
    <w:rsid w:val="4E11B7CD"/>
    <w:rsid w:val="4E1E5F48"/>
    <w:rsid w:val="4ED28397"/>
    <w:rsid w:val="4FC2FA9D"/>
    <w:rsid w:val="514534D1"/>
    <w:rsid w:val="5174F1EE"/>
    <w:rsid w:val="51E34979"/>
    <w:rsid w:val="52C47939"/>
    <w:rsid w:val="53040886"/>
    <w:rsid w:val="543C4609"/>
    <w:rsid w:val="54969424"/>
    <w:rsid w:val="59EAE491"/>
    <w:rsid w:val="5D3768B7"/>
    <w:rsid w:val="5D7BAA6B"/>
    <w:rsid w:val="5FA75D7E"/>
    <w:rsid w:val="607959ED"/>
    <w:rsid w:val="60EEFF73"/>
    <w:rsid w:val="648BD8C8"/>
    <w:rsid w:val="64F1B3E9"/>
    <w:rsid w:val="686ED7D4"/>
    <w:rsid w:val="6A0AA835"/>
    <w:rsid w:val="6B56E203"/>
    <w:rsid w:val="6C244760"/>
    <w:rsid w:val="6D2A0831"/>
    <w:rsid w:val="73026A55"/>
    <w:rsid w:val="741BC847"/>
    <w:rsid w:val="7457DEB6"/>
    <w:rsid w:val="7515F7BC"/>
    <w:rsid w:val="77102DDE"/>
    <w:rsid w:val="7779BB1E"/>
    <w:rsid w:val="77D9B25E"/>
    <w:rsid w:val="787F93A0"/>
    <w:rsid w:val="7A7BB525"/>
    <w:rsid w:val="7AD4443C"/>
    <w:rsid w:val="7C582736"/>
    <w:rsid w:val="7D07617E"/>
    <w:rsid w:val="7EA331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6607"/>
  <w15:chartTrackingRefBased/>
  <w15:docId w15:val="{6D3563BB-5A1A-4CE6-8EAD-90CBDBDF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F01"/>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Heading5">
    <w:name w:val="heading 5"/>
    <w:basedOn w:val="Normal"/>
    <w:next w:val="Normal"/>
    <w:link w:val="Heading5Char"/>
    <w:uiPriority w:val="9"/>
    <w:unhideWhenUsed/>
    <w:qFormat/>
    <w:rsid w:val="00D202C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F01"/>
    <w:rPr>
      <w:rFonts w:asciiTheme="majorHAnsi" w:eastAsiaTheme="majorEastAsia" w:hAnsiTheme="majorHAnsi" w:cstheme="majorBidi"/>
      <w:color w:val="2F5496" w:themeColor="accent1" w:themeShade="BF"/>
      <w:sz w:val="32"/>
      <w:szCs w:val="32"/>
      <w:lang w:eastAsia="en-US"/>
    </w:rPr>
  </w:style>
  <w:style w:type="character" w:styleId="Hyperlink">
    <w:name w:val="Hyperlink"/>
    <w:basedOn w:val="DefaultParagraphFont"/>
    <w:uiPriority w:val="99"/>
    <w:unhideWhenUsed/>
    <w:rsid w:val="00873F01"/>
    <w:rPr>
      <w:color w:val="0000FF"/>
      <w:u w:val="single"/>
    </w:rPr>
  </w:style>
  <w:style w:type="character" w:customStyle="1" w:styleId="Heading5Char">
    <w:name w:val="Heading 5 Char"/>
    <w:basedOn w:val="DefaultParagraphFont"/>
    <w:link w:val="Heading5"/>
    <w:uiPriority w:val="9"/>
    <w:rsid w:val="00D202C3"/>
    <w:rPr>
      <w:rFonts w:asciiTheme="majorHAnsi" w:eastAsiaTheme="majorEastAsia" w:hAnsiTheme="majorHAnsi" w:cstheme="majorBidi"/>
      <w:color w:val="2F5496" w:themeColor="accent1" w:themeShade="BF"/>
    </w:rPr>
  </w:style>
  <w:style w:type="character" w:customStyle="1" w:styleId="cf01">
    <w:name w:val="cf01"/>
    <w:basedOn w:val="DefaultParagraphFont"/>
    <w:rsid w:val="00C61DB1"/>
    <w:rPr>
      <w:rFonts w:ascii="Segoe UI" w:hAnsi="Segoe UI" w:cs="Segoe UI" w:hint="default"/>
      <w:color w:val="262626"/>
      <w:sz w:val="21"/>
      <w:szCs w:val="21"/>
    </w:rPr>
  </w:style>
  <w:style w:type="paragraph" w:styleId="Revision">
    <w:name w:val="Revision"/>
    <w:hidden/>
    <w:uiPriority w:val="99"/>
    <w:semiHidden/>
    <w:rsid w:val="009B1541"/>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7F3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64045">
      <w:bodyDiv w:val="1"/>
      <w:marLeft w:val="0"/>
      <w:marRight w:val="0"/>
      <w:marTop w:val="0"/>
      <w:marBottom w:val="0"/>
      <w:divBdr>
        <w:top w:val="none" w:sz="0" w:space="0" w:color="auto"/>
        <w:left w:val="none" w:sz="0" w:space="0" w:color="auto"/>
        <w:bottom w:val="none" w:sz="0" w:space="0" w:color="auto"/>
        <w:right w:val="none" w:sz="0" w:space="0" w:color="auto"/>
      </w:divBdr>
      <w:divsChild>
        <w:div w:id="804860627">
          <w:marLeft w:val="446"/>
          <w:marRight w:val="0"/>
          <w:marTop w:val="0"/>
          <w:marBottom w:val="0"/>
          <w:divBdr>
            <w:top w:val="none" w:sz="0" w:space="0" w:color="auto"/>
            <w:left w:val="none" w:sz="0" w:space="0" w:color="auto"/>
            <w:bottom w:val="none" w:sz="0" w:space="0" w:color="auto"/>
            <w:right w:val="none" w:sz="0" w:space="0" w:color="auto"/>
          </w:divBdr>
        </w:div>
        <w:div w:id="2005814985">
          <w:marLeft w:val="446"/>
          <w:marRight w:val="0"/>
          <w:marTop w:val="0"/>
          <w:marBottom w:val="0"/>
          <w:divBdr>
            <w:top w:val="none" w:sz="0" w:space="0" w:color="auto"/>
            <w:left w:val="none" w:sz="0" w:space="0" w:color="auto"/>
            <w:bottom w:val="none" w:sz="0" w:space="0" w:color="auto"/>
            <w:right w:val="none" w:sz="0" w:space="0" w:color="auto"/>
          </w:divBdr>
        </w:div>
      </w:divsChild>
    </w:div>
    <w:div w:id="149738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mgeo.com/" TargetMode="External"/><Relationship Id="rId3" Type="http://schemas.openxmlformats.org/officeDocument/2006/relationships/settings" Target="settings.xml"/><Relationship Id="rId7" Type="http://schemas.openxmlformats.org/officeDocument/2006/relationships/hyperlink" Target="https://www.stormgeo.com/products/s-suite/s-insight/s-insight-environmental-perform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ormgeo.com/products/s-suite/s-insight/cii-simulator-for-charterer/" TargetMode="External"/><Relationship Id="rId5" Type="http://schemas.openxmlformats.org/officeDocument/2006/relationships/hyperlink" Target="http://www.stormge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Pang</dc:creator>
  <cp:keywords/>
  <dc:description/>
  <cp:lastModifiedBy>Chris Pang</cp:lastModifiedBy>
  <cp:revision>3</cp:revision>
  <dcterms:created xsi:type="dcterms:W3CDTF">2023-03-07T01:40:00Z</dcterms:created>
  <dcterms:modified xsi:type="dcterms:W3CDTF">2023-03-07T07:54:00Z</dcterms:modified>
</cp:coreProperties>
</file>