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rFonts w:ascii="Open Sans" w:cs="Open Sans" w:eastAsia="Open Sans" w:hAnsi="Open Sans"/>
          <w:color w:val="434343"/>
          <w:sz w:val="24"/>
          <w:szCs w:val="24"/>
        </w:rPr>
      </w:pPr>
      <w:r w:rsidDel="00000000" w:rsidR="00000000" w:rsidRPr="00000000">
        <w:rPr>
          <w:b w:val="1"/>
          <w:sz w:val="28"/>
          <w:szCs w:val="28"/>
          <w:rtl w:val="0"/>
        </w:rPr>
        <w:t xml:space="preserve">European Travel Planning Platform Adds Japanese Language Support</w:t>
      </w:r>
      <w:r w:rsidDel="00000000" w:rsidR="00000000" w:rsidRPr="00000000">
        <w:rPr>
          <w:rtl w:val="0"/>
        </w:rPr>
      </w:r>
    </w:p>
    <w:p w:rsidR="00000000" w:rsidDel="00000000" w:rsidP="00000000" w:rsidRDefault="00000000" w:rsidRPr="00000000" w14:paraId="00000003">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b w:val="1"/>
          <w:color w:val="434343"/>
          <w:sz w:val="24"/>
          <w:szCs w:val="24"/>
          <w:rtl w:val="0"/>
        </w:rPr>
        <w:t xml:space="preserve">Berlin, July 2019</w:t>
      </w:r>
      <w:r w:rsidDel="00000000" w:rsidR="00000000" w:rsidRPr="00000000">
        <w:rPr>
          <w:rFonts w:ascii="Open Sans" w:cs="Open Sans" w:eastAsia="Open Sans" w:hAnsi="Open Sans"/>
          <w:color w:val="434343"/>
          <w:sz w:val="24"/>
          <w:szCs w:val="24"/>
          <w:rtl w:val="0"/>
        </w:rPr>
        <w:t xml:space="preserve"> -- Europe is a fascinating continent to visit, offering history, natural beauty, a wide range of cuisines and diverse cultural attractions. It also has a high class transport network, but one which can be challenging to book onto from outside the continent. </w:t>
      </w:r>
    </w:p>
    <w:p w:rsidR="00000000" w:rsidDel="00000000" w:rsidP="00000000" w:rsidRDefault="00000000" w:rsidRPr="00000000" w14:paraId="00000006">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tl w:val="0"/>
        </w:rPr>
        <w:t xml:space="preserve">That’s why </w:t>
      </w:r>
      <w:hyperlink r:id="rId6">
        <w:r w:rsidDel="00000000" w:rsidR="00000000" w:rsidRPr="00000000">
          <w:rPr>
            <w:rFonts w:ascii="Open Sans" w:cs="Open Sans" w:eastAsia="Open Sans" w:hAnsi="Open Sans"/>
            <w:color w:val="1155cc"/>
            <w:sz w:val="24"/>
            <w:szCs w:val="24"/>
            <w:u w:val="single"/>
            <w:rtl w:val="0"/>
          </w:rPr>
          <w:t xml:space="preserve">Omio</w:t>
        </w:r>
      </w:hyperlink>
      <w:r w:rsidDel="00000000" w:rsidR="00000000" w:rsidRPr="00000000">
        <w:rPr>
          <w:rFonts w:ascii="Open Sans" w:cs="Open Sans" w:eastAsia="Open Sans" w:hAnsi="Open Sans"/>
          <w:color w:val="434343"/>
          <w:sz w:val="24"/>
          <w:szCs w:val="24"/>
          <w:rtl w:val="0"/>
        </w:rPr>
        <w:t xml:space="preserve">, formerly GoEuro, the leading search and booking platform for travel by train, bus and flight within Europe, has launched in </w:t>
      </w:r>
      <w:r w:rsidDel="00000000" w:rsidR="00000000" w:rsidRPr="00000000">
        <w:rPr>
          <w:rFonts w:ascii="Open Sans" w:cs="Open Sans" w:eastAsia="Open Sans" w:hAnsi="Open Sans"/>
          <w:color w:val="434343"/>
          <w:sz w:val="24"/>
          <w:szCs w:val="24"/>
          <w:rtl w:val="0"/>
        </w:rPr>
        <w:t xml:space="preserve">Japanese</w:t>
      </w:r>
      <w:r w:rsidDel="00000000" w:rsidR="00000000" w:rsidRPr="00000000">
        <w:rPr>
          <w:rFonts w:ascii="Open Sans" w:cs="Open Sans" w:eastAsia="Open Sans" w:hAnsi="Open Sans"/>
          <w:color w:val="434343"/>
          <w:sz w:val="24"/>
          <w:szCs w:val="24"/>
          <w:rtl w:val="0"/>
        </w:rPr>
        <w:t xml:space="preserve">, meaning travellers from </w:t>
      </w:r>
      <w:r w:rsidDel="00000000" w:rsidR="00000000" w:rsidRPr="00000000">
        <w:rPr>
          <w:rFonts w:ascii="Open Sans" w:cs="Open Sans" w:eastAsia="Open Sans" w:hAnsi="Open Sans"/>
          <w:color w:val="434343"/>
          <w:sz w:val="24"/>
          <w:szCs w:val="24"/>
          <w:rtl w:val="0"/>
        </w:rPr>
        <w:t xml:space="preserve">Japan </w:t>
      </w:r>
      <w:r w:rsidDel="00000000" w:rsidR="00000000" w:rsidRPr="00000000">
        <w:rPr>
          <w:rFonts w:ascii="Open Sans" w:cs="Open Sans" w:eastAsia="Open Sans" w:hAnsi="Open Sans"/>
          <w:color w:val="434343"/>
          <w:sz w:val="24"/>
          <w:szCs w:val="24"/>
          <w:rtl w:val="0"/>
        </w:rPr>
        <w:t xml:space="preserve">will be able to travel more easily across the continent, not only to major cities but also to smaller towns and villages. </w:t>
      </w:r>
    </w:p>
    <w:p w:rsidR="00000000" w:rsidDel="00000000" w:rsidP="00000000" w:rsidRDefault="00000000" w:rsidRPr="00000000" w14:paraId="00000008">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tl w:val="0"/>
        </w:rPr>
        <w:t xml:space="preserve">Research indicates that every year nearly three million people travel  from </w:t>
      </w:r>
      <w:r w:rsidDel="00000000" w:rsidR="00000000" w:rsidRPr="00000000">
        <w:rPr>
          <w:rFonts w:ascii="Open Sans" w:cs="Open Sans" w:eastAsia="Open Sans" w:hAnsi="Open Sans"/>
          <w:color w:val="434343"/>
          <w:sz w:val="24"/>
          <w:szCs w:val="24"/>
          <w:rtl w:val="0"/>
        </w:rPr>
        <w:t xml:space="preserve">Japan</w:t>
      </w:r>
      <w:r w:rsidDel="00000000" w:rsidR="00000000" w:rsidRPr="00000000">
        <w:rPr>
          <w:rFonts w:ascii="Open Sans" w:cs="Open Sans" w:eastAsia="Open Sans" w:hAnsi="Open Sans"/>
          <w:color w:val="434343"/>
          <w:sz w:val="24"/>
          <w:szCs w:val="24"/>
          <w:rtl w:val="0"/>
        </w:rPr>
        <w:t xml:space="preserve"> to Europe, however each country has a range of transport providers, different ticket systems and types, as well as different pricing structures. However with Omio it’s possible to book in </w:t>
      </w:r>
      <w:r w:rsidDel="00000000" w:rsidR="00000000" w:rsidRPr="00000000">
        <w:rPr>
          <w:rFonts w:ascii="Open Sans" w:cs="Open Sans" w:eastAsia="Open Sans" w:hAnsi="Open Sans"/>
          <w:color w:val="434343"/>
          <w:sz w:val="24"/>
          <w:szCs w:val="24"/>
          <w:rtl w:val="0"/>
        </w:rPr>
        <w:t xml:space="preserve">Japanese</w:t>
      </w:r>
      <w:r w:rsidDel="00000000" w:rsidR="00000000" w:rsidRPr="00000000">
        <w:rPr>
          <w:rFonts w:ascii="Open Sans" w:cs="Open Sans" w:eastAsia="Open Sans" w:hAnsi="Open Sans"/>
          <w:color w:val="434343"/>
          <w:sz w:val="24"/>
          <w:szCs w:val="24"/>
          <w:rtl w:val="0"/>
        </w:rPr>
        <w:t xml:space="preserve">, pay with a range of payment methods (including Apple Pay and in local currency in the future).  </w:t>
      </w:r>
    </w:p>
    <w:p w:rsidR="00000000" w:rsidDel="00000000" w:rsidP="00000000" w:rsidRDefault="00000000" w:rsidRPr="00000000" w14:paraId="0000000A">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Open Sans" w:cs="Open Sans" w:eastAsia="Open Sans" w:hAnsi="Open Sans"/>
          <w:color w:val="434343"/>
          <w:sz w:val="24"/>
          <w:szCs w:val="24"/>
          <w:shd w:fill="fff2cc" w:val="clear"/>
        </w:rPr>
      </w:pPr>
      <w:r w:rsidDel="00000000" w:rsidR="00000000" w:rsidRPr="00000000">
        <w:rPr>
          <w:rFonts w:ascii="Open Sans" w:cs="Open Sans" w:eastAsia="Open Sans" w:hAnsi="Open Sans"/>
          <w:color w:val="434343"/>
          <w:sz w:val="24"/>
          <w:szCs w:val="24"/>
          <w:rtl w:val="0"/>
        </w:rPr>
        <w:t xml:space="preserve">Since the launch of </w:t>
      </w:r>
      <w:r w:rsidDel="00000000" w:rsidR="00000000" w:rsidRPr="00000000">
        <w:rPr>
          <w:rFonts w:ascii="Open Sans" w:cs="Open Sans" w:eastAsia="Open Sans" w:hAnsi="Open Sans"/>
          <w:color w:val="434343"/>
          <w:sz w:val="24"/>
          <w:szCs w:val="24"/>
          <w:rtl w:val="0"/>
        </w:rPr>
        <w:t xml:space="preserve">Japanese</w:t>
      </w:r>
      <w:r w:rsidDel="00000000" w:rsidR="00000000" w:rsidRPr="00000000">
        <w:rPr>
          <w:rFonts w:ascii="Open Sans" w:cs="Open Sans" w:eastAsia="Open Sans" w:hAnsi="Open Sans"/>
          <w:color w:val="434343"/>
          <w:sz w:val="24"/>
          <w:szCs w:val="24"/>
          <w:rtl w:val="0"/>
        </w:rPr>
        <w:t xml:space="preserve"> website and app, bookings by </w:t>
      </w:r>
      <w:r w:rsidDel="00000000" w:rsidR="00000000" w:rsidRPr="00000000">
        <w:rPr>
          <w:rFonts w:ascii="Open Sans" w:cs="Open Sans" w:eastAsia="Open Sans" w:hAnsi="Open Sans"/>
          <w:color w:val="434343"/>
          <w:sz w:val="24"/>
          <w:szCs w:val="24"/>
          <w:rtl w:val="0"/>
        </w:rPr>
        <w:t xml:space="preserve">Japanese</w:t>
      </w:r>
      <w:r w:rsidDel="00000000" w:rsidR="00000000" w:rsidRPr="00000000">
        <w:rPr>
          <w:rFonts w:ascii="Open Sans" w:cs="Open Sans" w:eastAsia="Open Sans" w:hAnsi="Open Sans"/>
          <w:color w:val="434343"/>
          <w:sz w:val="24"/>
          <w:szCs w:val="24"/>
          <w:rtl w:val="0"/>
        </w:rPr>
        <w:t xml:space="preserve"> travellers  have increased by more than 100% within just a month. According to Omio, the most popular countries are Italy, Spain and France: </w:t>
      </w:r>
      <w:r w:rsidDel="00000000" w:rsidR="00000000" w:rsidRPr="00000000">
        <w:rPr>
          <w:rtl w:val="0"/>
        </w:rPr>
      </w:r>
    </w:p>
    <w:p w:rsidR="00000000" w:rsidDel="00000000" w:rsidP="00000000" w:rsidRDefault="00000000" w:rsidRPr="00000000" w14:paraId="0000000C">
      <w:pPr>
        <w:widowControl w:val="0"/>
        <w:spacing w:line="240" w:lineRule="auto"/>
        <w:jc w:val="both"/>
        <w:rPr>
          <w:rFonts w:ascii="Open Sans" w:cs="Open Sans" w:eastAsia="Open Sans" w:hAnsi="Open Sans"/>
          <w:color w:val="434343"/>
          <w:sz w:val="24"/>
          <w:szCs w:val="24"/>
          <w:shd w:fill="fff2cc" w:val="clear"/>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Open Sans" w:cs="Open Sans" w:eastAsia="Open Sans" w:hAnsi="Open Sans"/>
          <w:color w:val="434343"/>
          <w:sz w:val="24"/>
          <w:szCs w:val="24"/>
          <w:shd w:fill="fff2cc" w:val="clear"/>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Pr>
        <w:drawing>
          <wp:inline distB="114300" distT="114300" distL="114300" distR="114300">
            <wp:extent cx="3397717" cy="736758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97717" cy="7367588"/>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Pr>
        <w:drawing>
          <wp:inline distB="114300" distT="114300" distL="114300" distR="114300">
            <wp:extent cx="3365973" cy="7291388"/>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365973" cy="729138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15">
      <w:pPr>
        <w:spacing w:after="100" w:before="100" w:line="276" w:lineRule="auto"/>
        <w:jc w:val="both"/>
        <w:rPr>
          <w:rFonts w:ascii="Open Sans" w:cs="Open Sans" w:eastAsia="Open Sans" w:hAnsi="Open Sans"/>
          <w:color w:val="132968"/>
          <w:sz w:val="24"/>
          <w:szCs w:val="24"/>
          <w:highlight w:val="white"/>
        </w:rPr>
      </w:pPr>
      <w:r w:rsidDel="00000000" w:rsidR="00000000" w:rsidRPr="00000000">
        <w:rPr>
          <w:rtl w:val="0"/>
        </w:rPr>
      </w:r>
    </w:p>
    <w:tbl>
      <w:tblPr>
        <w:tblStyle w:val="Table1"/>
        <w:tblW w:w="628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5535"/>
        <w:tblGridChange w:id="0">
          <w:tblGrid>
            <w:gridCol w:w="750"/>
            <w:gridCol w:w="5535"/>
          </w:tblGrid>
        </w:tblGridChange>
      </w:tblGrid>
      <w:tr>
        <w:trPr>
          <w:trHeight w:val="300" w:hRule="atLeast"/>
        </w:trPr>
        <w:tc>
          <w:tcPr>
            <w:gridSpan w:val="2"/>
            <w:tcBorders>
              <w:top w:color="000000" w:space="0" w:sz="6" w:val="single"/>
              <w:left w:color="000000" w:space="0" w:sz="6" w:val="single"/>
              <w:bottom w:color="000000" w:space="0" w:sz="6" w:val="single"/>
              <w:right w:color="000000" w:space="0" w:sz="6" w:val="single"/>
            </w:tcBorders>
            <w:shd w:fill="132968" w:val="clear"/>
            <w:tcMar>
              <w:top w:w="40.0" w:type="dxa"/>
              <w:left w:w="40.0" w:type="dxa"/>
              <w:bottom w:w="40.0" w:type="dxa"/>
              <w:right w:w="40.0" w:type="dxa"/>
            </w:tcMar>
            <w:vAlign w:val="bottom"/>
          </w:tcPr>
          <w:p w:rsidR="00000000" w:rsidDel="00000000" w:rsidP="00000000" w:rsidRDefault="00000000" w:rsidRPr="00000000" w14:paraId="00000016">
            <w:pPr>
              <w:widowControl w:val="0"/>
              <w:jc w:val="center"/>
              <w:rPr>
                <w:sz w:val="24"/>
                <w:szCs w:val="24"/>
              </w:rPr>
            </w:pPr>
            <w:r w:rsidDel="00000000" w:rsidR="00000000" w:rsidRPr="00000000">
              <w:rPr>
                <w:color w:val="ffffff"/>
                <w:sz w:val="24"/>
                <w:szCs w:val="24"/>
                <w:rtl w:val="0"/>
              </w:rPr>
              <w:t xml:space="preserve">Top 10 Popular Routes in Europe (Japananese Users)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フィレンツェ-ローマ</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ローマ-フィレンツェ</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ロンドン-パリ</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マドリード-バルセロナ</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ヴェネツィア-フィレンツェ</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パリ-ロンドン</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ミラノ-ヴェネツィア</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マドリード-トレド</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フィレンツェ-ヴェネツィア</w:t>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center"/>
              <w:rPr>
                <w:sz w:val="20"/>
                <w:szCs w:val="20"/>
              </w:rPr>
            </w:pPr>
            <w:r w:rsidDel="00000000" w:rsidR="00000000" w:rsidRPr="00000000">
              <w:rPr>
                <w:rFonts w:ascii="Arial Unicode MS" w:cs="Arial Unicode MS" w:eastAsia="Arial Unicode MS" w:hAnsi="Arial Unicode MS"/>
                <w:sz w:val="20"/>
                <w:szCs w:val="20"/>
                <w:rtl w:val="0"/>
              </w:rPr>
              <w:t xml:space="preserve"> パリ-ブリュッセル</w:t>
            </w:r>
          </w:p>
        </w:tc>
      </w:tr>
    </w:tbl>
    <w:p w:rsidR="00000000" w:rsidDel="00000000" w:rsidP="00000000" w:rsidRDefault="00000000" w:rsidRPr="00000000" w14:paraId="0000002C">
      <w:pPr>
        <w:spacing w:after="100" w:before="100" w:line="276"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2E">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2F">
      <w:pPr>
        <w:widowControl w:val="0"/>
        <w:spacing w:line="240" w:lineRule="auto"/>
        <w:jc w:val="both"/>
        <w:rPr>
          <w:rFonts w:ascii="Open Sans" w:cs="Open Sans" w:eastAsia="Open Sans" w:hAnsi="Open Sans"/>
          <w:color w:val="434343"/>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tl w:val="0"/>
        </w:rPr>
        <w:t xml:space="preserve">Over the coming months Omio will continue to provide more localized support for Japanese travelers, including but not limited to Japanese Yen currency and local payment methods, as well as establishing partnerships with local travel companies and to promote the product via local media platforms. </w:t>
      </w:r>
    </w:p>
    <w:p w:rsidR="00000000" w:rsidDel="00000000" w:rsidP="00000000" w:rsidRDefault="00000000" w:rsidRPr="00000000" w14:paraId="00000031">
      <w:pPr>
        <w:widowControl w:val="0"/>
        <w:spacing w:line="240" w:lineRule="auto"/>
        <w:jc w:val="both"/>
        <w:rPr>
          <w:rFonts w:ascii="Open Sans" w:cs="Open Sans" w:eastAsia="Open Sans" w:hAnsi="Open Sans"/>
          <w:color w:val="434343"/>
          <w:sz w:val="20"/>
          <w:szCs w:val="20"/>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Open Sans" w:cs="Open Sans" w:eastAsia="Open Sans" w:hAnsi="Open Sans"/>
          <w:color w:val="434343"/>
          <w:sz w:val="20"/>
          <w:szCs w:val="20"/>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Open Sans" w:cs="Open Sans" w:eastAsia="Open Sans" w:hAnsi="Open Sans"/>
          <w:color w:val="434343"/>
          <w:sz w:val="24"/>
          <w:szCs w:val="24"/>
        </w:rPr>
      </w:pPr>
      <w:r w:rsidDel="00000000" w:rsidR="00000000" w:rsidRPr="00000000">
        <w:rPr>
          <w:rFonts w:ascii="Open Sans" w:cs="Open Sans" w:eastAsia="Open Sans" w:hAnsi="Open Sans"/>
          <w:color w:val="434343"/>
          <w:sz w:val="24"/>
          <w:szCs w:val="24"/>
          <w:rtl w:val="0"/>
        </w:rPr>
        <w:t xml:space="preserve">The company was founded as GoEuro in 2013, and this year rebranded to become Omio, aiming to drive expansion globally.</w:t>
      </w:r>
    </w:p>
    <w:p w:rsidR="00000000" w:rsidDel="00000000" w:rsidP="00000000" w:rsidRDefault="00000000" w:rsidRPr="00000000" w14:paraId="00000034">
      <w:pPr>
        <w:widowControl w:val="0"/>
        <w:spacing w:line="240" w:lineRule="auto"/>
        <w:jc w:val="both"/>
        <w:rPr>
          <w:rFonts w:ascii="Open Sans" w:cs="Open Sans" w:eastAsia="Open Sans" w:hAnsi="Open Sans"/>
          <w:b w:val="1"/>
          <w:color w:val="434343"/>
          <w:sz w:val="24"/>
          <w:szCs w:val="24"/>
        </w:rPr>
      </w:pPr>
      <w:r w:rsidDel="00000000" w:rsidR="00000000" w:rsidRPr="00000000">
        <w:rPr>
          <w:rtl w:val="0"/>
        </w:rPr>
      </w:r>
    </w:p>
    <w:p w:rsidR="00000000" w:rsidDel="00000000" w:rsidP="00000000" w:rsidRDefault="00000000" w:rsidRPr="00000000" w14:paraId="00000035">
      <w:pPr>
        <w:spacing w:line="240" w:lineRule="auto"/>
        <w:rPr>
          <w:rFonts w:ascii="Open Sans" w:cs="Open Sans" w:eastAsia="Open Sans" w:hAnsi="Open Sans"/>
          <w:color w:val="434343"/>
          <w:sz w:val="24"/>
          <w:szCs w:val="24"/>
        </w:rPr>
      </w:pPr>
      <w:r w:rsidDel="00000000" w:rsidR="00000000" w:rsidRPr="00000000">
        <w:rPr>
          <w:rFonts w:ascii="Open Sans" w:cs="Open Sans" w:eastAsia="Open Sans" w:hAnsi="Open Sans"/>
          <w:b w:val="1"/>
          <w:color w:val="434343"/>
          <w:sz w:val="24"/>
          <w:szCs w:val="24"/>
          <w:rtl w:val="0"/>
        </w:rPr>
        <w:t xml:space="preserve">About Omio</w:t>
      </w:r>
      <w:r w:rsidDel="00000000" w:rsidR="00000000" w:rsidRPr="00000000">
        <w:rPr>
          <w:rtl w:val="0"/>
        </w:rPr>
      </w:r>
    </w:p>
    <w:p w:rsidR="00000000" w:rsidDel="00000000" w:rsidP="00000000" w:rsidRDefault="00000000" w:rsidRPr="00000000" w14:paraId="00000036">
      <w:pPr>
        <w:spacing w:line="240" w:lineRule="auto"/>
        <w:rPr>
          <w:rFonts w:ascii="Open Sans" w:cs="Open Sans" w:eastAsia="Open Sans" w:hAnsi="Open Sans"/>
          <w:color w:val="434343"/>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jc w:val="both"/>
        <w:rPr>
          <w:rFonts w:ascii="Open Sans" w:cs="Open Sans" w:eastAsia="Open Sans" w:hAnsi="Open Sans"/>
          <w:color w:val="132968"/>
          <w:sz w:val="24"/>
          <w:szCs w:val="24"/>
          <w:highlight w:val="white"/>
        </w:rPr>
      </w:pPr>
      <w:r w:rsidDel="00000000" w:rsidR="00000000" w:rsidRPr="00000000">
        <w:rPr>
          <w:rFonts w:ascii="Open Sans" w:cs="Open Sans" w:eastAsia="Open Sans" w:hAnsi="Open Sans"/>
          <w:color w:val="132968"/>
          <w:sz w:val="24"/>
          <w:szCs w:val="24"/>
          <w:highlight w:val="white"/>
          <w:rtl w:val="0"/>
        </w:rPr>
        <w:t xml:space="preserve">Omio is a travel platform that allows customers to find and book trains, buses and flights across Europe. Partnering with over 800 European transport operators, Omio is revolutionising the travel planning experience, providing customers with more choice, transparent pricing and easier booking.</w:t>
      </w:r>
    </w:p>
    <w:p w:rsidR="00000000" w:rsidDel="00000000" w:rsidP="00000000" w:rsidRDefault="00000000" w:rsidRPr="00000000" w14:paraId="00000038">
      <w:pPr>
        <w:spacing w:after="100" w:before="100" w:line="276" w:lineRule="auto"/>
        <w:jc w:val="both"/>
        <w:rPr>
          <w:rFonts w:ascii="Open Sans" w:cs="Open Sans" w:eastAsia="Open Sans" w:hAnsi="Open Sans"/>
          <w:color w:val="132968"/>
          <w:sz w:val="24"/>
          <w:szCs w:val="24"/>
          <w:highlight w:val="white"/>
        </w:rPr>
      </w:pPr>
      <w:r w:rsidDel="00000000" w:rsidR="00000000" w:rsidRPr="00000000">
        <w:rPr>
          <w:rFonts w:ascii="Open Sans" w:cs="Open Sans" w:eastAsia="Open Sans" w:hAnsi="Open Sans"/>
          <w:color w:val="132968"/>
          <w:sz w:val="24"/>
          <w:szCs w:val="24"/>
          <w:highlight w:val="white"/>
          <w:rtl w:val="0"/>
        </w:rPr>
        <w:t xml:space="preserve">Omio lets travellers search for any location, including cities, towns and villages, showing the best possible transport combinations while eliminating the need to visit multiple websites to plan an entire trip. With Omio, travel planning is simple, flexible and personal.</w:t>
      </w:r>
    </w:p>
    <w:p w:rsidR="00000000" w:rsidDel="00000000" w:rsidP="00000000" w:rsidRDefault="00000000" w:rsidRPr="00000000" w14:paraId="00000039">
      <w:pPr>
        <w:spacing w:after="100" w:before="100" w:line="276" w:lineRule="auto"/>
        <w:jc w:val="both"/>
        <w:rPr>
          <w:rFonts w:ascii="Open Sans" w:cs="Open Sans" w:eastAsia="Open Sans" w:hAnsi="Open Sans"/>
          <w:color w:val="132968"/>
          <w:sz w:val="24"/>
          <w:szCs w:val="24"/>
          <w:highlight w:val="white"/>
        </w:rPr>
      </w:pPr>
      <w:r w:rsidDel="00000000" w:rsidR="00000000" w:rsidRPr="00000000">
        <w:rPr>
          <w:rFonts w:ascii="Open Sans" w:cs="Open Sans" w:eastAsia="Open Sans" w:hAnsi="Open Sans"/>
          <w:color w:val="132968"/>
          <w:sz w:val="24"/>
          <w:szCs w:val="24"/>
          <w:highlight w:val="white"/>
          <w:rtl w:val="0"/>
        </w:rPr>
        <w:t xml:space="preserve">The travel startup is headquartered in Berlin with over 300 employees from 45 different countries. The latest funding round totalling $150 million, led by Kinnevik AB, Temasek and Hillhouse Capital, was announced in October 2018.</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mio.jp"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